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B329" w14:textId="3F0CF200" w:rsidR="0015020C" w:rsidRDefault="001638CB">
      <w:r>
        <w:rPr>
          <w:noProof/>
        </w:rPr>
        <w:drawing>
          <wp:anchor distT="0" distB="0" distL="114300" distR="114300" simplePos="0" relativeHeight="251658240" behindDoc="0" locked="0" layoutInCell="1" allowOverlap="1" wp14:anchorId="6EACB108" wp14:editId="715A2FC5">
            <wp:simplePos x="0" y="0"/>
            <wp:positionH relativeFrom="margin">
              <wp:align>center</wp:align>
            </wp:positionH>
            <wp:positionV relativeFrom="paragraph">
              <wp:posOffset>-647611</wp:posOffset>
            </wp:positionV>
            <wp:extent cx="2297108" cy="647700"/>
            <wp:effectExtent l="0" t="0" r="8255" b="0"/>
            <wp:wrapNone/>
            <wp:docPr id="1508832046"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2046" name="Picture 1" descr="A black and grey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97108" cy="647700"/>
                    </a:xfrm>
                    <a:prstGeom prst="rect">
                      <a:avLst/>
                    </a:prstGeom>
                  </pic:spPr>
                </pic:pic>
              </a:graphicData>
            </a:graphic>
            <wp14:sizeRelH relativeFrom="margin">
              <wp14:pctWidth>0</wp14:pctWidth>
            </wp14:sizeRelH>
            <wp14:sizeRelV relativeFrom="margin">
              <wp14:pctHeight>0</wp14:pctHeight>
            </wp14:sizeRelV>
          </wp:anchor>
        </w:drawing>
      </w:r>
    </w:p>
    <w:p w14:paraId="44A89081" w14:textId="77777777" w:rsidR="00144B06" w:rsidRDefault="00144B06"/>
    <w:p w14:paraId="09103D26" w14:textId="29735F98" w:rsidR="00144B06" w:rsidRPr="001638CB" w:rsidRDefault="001638CB" w:rsidP="001638CB">
      <w:pPr>
        <w:jc w:val="center"/>
        <w:rPr>
          <w:b/>
          <w:bCs/>
          <w:sz w:val="24"/>
          <w:szCs w:val="24"/>
        </w:rPr>
      </w:pPr>
      <w:r w:rsidRPr="001638CB">
        <w:rPr>
          <w:b/>
          <w:bCs/>
          <w:sz w:val="24"/>
          <w:szCs w:val="24"/>
        </w:rPr>
        <w:t>Job Role Description &amp; Person Specification</w:t>
      </w:r>
    </w:p>
    <w:p w14:paraId="4C1C9457" w14:textId="77777777" w:rsidR="00144B06" w:rsidRDefault="00144B06"/>
    <w:p w14:paraId="28F65A68" w14:textId="77777777" w:rsidR="008B426D" w:rsidRDefault="008B426D"/>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6611"/>
      </w:tblGrid>
      <w:tr w:rsidR="008B426D" w14:paraId="103899C5" w14:textId="77777777" w:rsidTr="001638CB">
        <w:tc>
          <w:tcPr>
            <w:tcW w:w="2405" w:type="dxa"/>
          </w:tcPr>
          <w:p w14:paraId="1853DA47" w14:textId="3EB5A3C3" w:rsidR="008B426D" w:rsidRDefault="008B426D">
            <w:r>
              <w:t>Job Role Title:</w:t>
            </w:r>
          </w:p>
        </w:tc>
        <w:tc>
          <w:tcPr>
            <w:tcW w:w="6611" w:type="dxa"/>
          </w:tcPr>
          <w:p w14:paraId="63E9824C" w14:textId="2B768304" w:rsidR="008B426D" w:rsidRDefault="00F64B15">
            <w:r>
              <w:t>Sport Welfare Officer</w:t>
            </w:r>
            <w:r w:rsidR="000C5A30" w:rsidRPr="000C5A30">
              <w:t xml:space="preserve"> (S</w:t>
            </w:r>
            <w:r>
              <w:t>WO</w:t>
            </w:r>
            <w:r w:rsidR="00CA7E16">
              <w:t>2</w:t>
            </w:r>
            <w:r w:rsidR="000C5A30" w:rsidRPr="000C5A30">
              <w:t>)</w:t>
            </w:r>
          </w:p>
        </w:tc>
      </w:tr>
      <w:tr w:rsidR="008B426D" w14:paraId="02E9E5B8" w14:textId="77777777" w:rsidTr="001638CB">
        <w:tc>
          <w:tcPr>
            <w:tcW w:w="2405" w:type="dxa"/>
          </w:tcPr>
          <w:p w14:paraId="666FCD37" w14:textId="514F2E50" w:rsidR="008B426D" w:rsidRDefault="008B426D">
            <w:r>
              <w:t>Responsible For:</w:t>
            </w:r>
          </w:p>
        </w:tc>
        <w:tc>
          <w:tcPr>
            <w:tcW w:w="6611" w:type="dxa"/>
          </w:tcPr>
          <w:p w14:paraId="6A20AF17" w14:textId="6A2EBE2B" w:rsidR="008B426D" w:rsidRDefault="00011E67">
            <w:r>
              <w:t xml:space="preserve">No line management responsibilities </w:t>
            </w:r>
          </w:p>
        </w:tc>
      </w:tr>
      <w:tr w:rsidR="008B426D" w14:paraId="08430039" w14:textId="77777777" w:rsidTr="001638CB">
        <w:tc>
          <w:tcPr>
            <w:tcW w:w="2405" w:type="dxa"/>
          </w:tcPr>
          <w:p w14:paraId="621E6795" w14:textId="5DC1415C" w:rsidR="008B426D" w:rsidRDefault="008B426D">
            <w:r>
              <w:t>Reporting To:</w:t>
            </w:r>
          </w:p>
        </w:tc>
        <w:tc>
          <w:tcPr>
            <w:tcW w:w="6611" w:type="dxa"/>
          </w:tcPr>
          <w:p w14:paraId="4378B19F" w14:textId="0CC36F28" w:rsidR="008B426D" w:rsidRDefault="00F64B15">
            <w:r>
              <w:t>Strategic Lead, Networks &amp; Workforce</w:t>
            </w:r>
          </w:p>
        </w:tc>
      </w:tr>
    </w:tbl>
    <w:p w14:paraId="3A2E4AA3" w14:textId="77777777" w:rsidR="008B426D" w:rsidRDefault="008B426D"/>
    <w:p w14:paraId="04DFD9BD" w14:textId="77777777" w:rsidR="00FF5FF9" w:rsidRDefault="00FF5FF9"/>
    <w:p w14:paraId="0ED09402" w14:textId="77777777" w:rsidR="00FF5FF9" w:rsidRDefault="00FF5FF9"/>
    <w:tbl>
      <w:tblPr>
        <w:tblStyle w:val="TableGrid"/>
        <w:tblW w:w="0" w:type="auto"/>
        <w:tblLook w:val="04A0" w:firstRow="1" w:lastRow="0" w:firstColumn="1" w:lastColumn="0" w:noHBand="0" w:noVBand="1"/>
      </w:tblPr>
      <w:tblGrid>
        <w:gridCol w:w="9016"/>
      </w:tblGrid>
      <w:tr w:rsidR="008B426D" w14:paraId="6D7A119C" w14:textId="77777777" w:rsidTr="008B426D">
        <w:tc>
          <w:tcPr>
            <w:tcW w:w="9016" w:type="dxa"/>
            <w:shd w:val="clear" w:color="auto" w:fill="F2F2F2" w:themeFill="background1" w:themeFillShade="F2"/>
          </w:tcPr>
          <w:p w14:paraId="0EA1BA70" w14:textId="43331A4D" w:rsidR="008B426D" w:rsidRPr="008B426D" w:rsidRDefault="008B426D" w:rsidP="008B426D">
            <w:pPr>
              <w:jc w:val="center"/>
              <w:rPr>
                <w:b/>
                <w:bCs/>
              </w:rPr>
            </w:pPr>
            <w:r w:rsidRPr="008B426D">
              <w:rPr>
                <w:b/>
                <w:bCs/>
              </w:rPr>
              <w:t>Main Purpose of Job Role</w:t>
            </w:r>
          </w:p>
        </w:tc>
      </w:tr>
      <w:tr w:rsidR="008B426D" w14:paraId="1B1BB4D3" w14:textId="77777777" w:rsidTr="008B426D">
        <w:tc>
          <w:tcPr>
            <w:tcW w:w="9016" w:type="dxa"/>
          </w:tcPr>
          <w:p w14:paraId="1B0D006B" w14:textId="77777777" w:rsidR="008B426D" w:rsidRDefault="008B426D"/>
          <w:p w14:paraId="206E939C" w14:textId="77777777" w:rsidR="00F64B15" w:rsidRPr="00F50026" w:rsidRDefault="00F64B15" w:rsidP="00F64B15">
            <w:r w:rsidRPr="00F50026">
              <w:t>Sport England’s policy response to the Whyte Review (July 2022), published with UK Sport in January 2023, included a proposal to fund a professional, national network of Sport Welfare Officers in England.</w:t>
            </w:r>
          </w:p>
          <w:p w14:paraId="4242A77C" w14:textId="1CCF52E5" w:rsidR="00784A25" w:rsidRPr="00784A25" w:rsidRDefault="00784A25" w:rsidP="00784A25">
            <w:pPr>
              <w:ind w:left="-284" w:right="-188"/>
              <w:rPr>
                <w:bCs/>
                <w:sz w:val="21"/>
                <w:szCs w:val="21"/>
              </w:rPr>
            </w:pPr>
          </w:p>
          <w:p w14:paraId="4D218856" w14:textId="2B0B0D46" w:rsidR="00F64B15" w:rsidRPr="00F50026" w:rsidRDefault="00784A25" w:rsidP="00F64B15">
            <w:pPr>
              <w:shd w:val="clear" w:color="auto" w:fill="FFFFFF"/>
              <w:spacing w:before="100" w:beforeAutospacing="1" w:after="100" w:afterAutospacing="1"/>
            </w:pPr>
            <w:r>
              <w:t xml:space="preserve">The </w:t>
            </w:r>
            <w:r w:rsidR="00F64B15" w:rsidRPr="00F50026">
              <w:t xml:space="preserve">national network of Sport Welfare Officers </w:t>
            </w:r>
            <w:r w:rsidR="00BC77A0">
              <w:t>has been</w:t>
            </w:r>
            <w:r w:rsidR="00F64B15" w:rsidRPr="00F50026">
              <w:t xml:space="preserve"> created across England to support National Governing Bodies (NGB) and their local clubs to promote good practice and safe sport for children, young people and adults on a local level. The Sport Welfare Officer</w:t>
            </w:r>
            <w:r>
              <w:t xml:space="preserve"> roles are </w:t>
            </w:r>
            <w:r w:rsidR="00F64B15" w:rsidRPr="00F50026">
              <w:t>add</w:t>
            </w:r>
            <w:r>
              <w:t>ing</w:t>
            </w:r>
            <w:r w:rsidR="00F64B15" w:rsidRPr="00F50026">
              <w:t xml:space="preserve"> capacity and expertise to the existing safeguarding work of NGBs and Active Partnerships. They </w:t>
            </w:r>
            <w:r>
              <w:t xml:space="preserve">are </w:t>
            </w:r>
            <w:r w:rsidR="00A10AF3">
              <w:t>help</w:t>
            </w:r>
            <w:r>
              <w:t>ing</w:t>
            </w:r>
            <w:r w:rsidR="00A10AF3">
              <w:t xml:space="preserve"> </w:t>
            </w:r>
            <w:r>
              <w:t xml:space="preserve">to </w:t>
            </w:r>
            <w:r w:rsidR="00F64B15" w:rsidRPr="00F50026">
              <w:t xml:space="preserve">further understand safeguarding in local clubs e.g. how policies and procedures are cascaded and help share good practice. They </w:t>
            </w:r>
            <w:r>
              <w:t xml:space="preserve">are </w:t>
            </w:r>
            <w:r w:rsidR="00F64B15" w:rsidRPr="00F50026">
              <w:t>work</w:t>
            </w:r>
            <w:r>
              <w:t>ing</w:t>
            </w:r>
            <w:r w:rsidR="00F64B15" w:rsidRPr="00F50026">
              <w:t xml:space="preserve"> closely with other Sport Welfare Officers, National Governing Bodies of sport, and wider organisations; to connect people working on welfare and safeguarding, both inside and outside sport. </w:t>
            </w:r>
          </w:p>
          <w:p w14:paraId="095677ED" w14:textId="73C813D2" w:rsidR="00011E67" w:rsidRDefault="00F64B15" w:rsidP="00F64B15">
            <w:pPr>
              <w:tabs>
                <w:tab w:val="left" w:pos="7860"/>
              </w:tabs>
            </w:pPr>
            <w:r w:rsidRPr="00F50026">
              <w:t>The network is being funded by Sport England using National Lottery grants.</w:t>
            </w:r>
            <w:r>
              <w:tab/>
            </w:r>
          </w:p>
          <w:p w14:paraId="6CCAE764" w14:textId="77777777" w:rsidR="00F64B15" w:rsidRPr="00F50026" w:rsidRDefault="00F64B15" w:rsidP="00F64B15">
            <w:pPr>
              <w:spacing w:before="100" w:beforeAutospacing="1" w:after="100" w:afterAutospacing="1"/>
            </w:pPr>
            <w:r w:rsidRPr="00F50026">
              <w:t>These posts are located within Active Partnerships (APs) who have a high level of knowledge of their locality.</w:t>
            </w:r>
          </w:p>
          <w:p w14:paraId="3F1BC883" w14:textId="1465A96F" w:rsidR="00F64B15" w:rsidRPr="00CE619E" w:rsidRDefault="00F64B15" w:rsidP="00F64B15">
            <w:pPr>
              <w:spacing w:before="100" w:beforeAutospacing="1" w:after="100" w:afterAutospacing="1"/>
            </w:pPr>
            <w:r w:rsidRPr="00CE619E">
              <w:t>The Sport Welfare</w:t>
            </w:r>
            <w:r w:rsidR="00DC259E">
              <w:t xml:space="preserve"> Officer</w:t>
            </w:r>
            <w:r w:rsidRPr="00CE619E">
              <w:t xml:space="preserve"> will work alongside the </w:t>
            </w:r>
            <w:r w:rsidR="00E52B09">
              <w:t xml:space="preserve">existing </w:t>
            </w:r>
            <w:r w:rsidR="00DC259E" w:rsidRPr="00CE619E">
              <w:t>Sport Welfare</w:t>
            </w:r>
            <w:r w:rsidR="00DC259E">
              <w:t xml:space="preserve"> Officer</w:t>
            </w:r>
            <w:r w:rsidR="00DC259E" w:rsidRPr="00CE619E">
              <w:t xml:space="preserve"> </w:t>
            </w:r>
            <w:r w:rsidRPr="00CE619E">
              <w:t xml:space="preserve">with National Governing Bodies (NGBs) and their local clubs to promote good practice and safe sport on a local level. </w:t>
            </w:r>
          </w:p>
          <w:p w14:paraId="27E813B2" w14:textId="1B21CF8F" w:rsidR="00F64B15" w:rsidRPr="00CE619E" w:rsidRDefault="00F64B15" w:rsidP="00F64B15">
            <w:r w:rsidRPr="00CE619E">
              <w:t xml:space="preserve">The </w:t>
            </w:r>
            <w:r w:rsidR="00DC259E" w:rsidRPr="00CE619E">
              <w:t>Sport Welfare</w:t>
            </w:r>
            <w:r w:rsidR="00DC259E">
              <w:t xml:space="preserve"> Officer</w:t>
            </w:r>
            <w:r w:rsidR="00DC259E" w:rsidRPr="00CE619E">
              <w:t xml:space="preserve"> </w:t>
            </w:r>
            <w:r w:rsidRPr="00CE619E">
              <w:t xml:space="preserve">will complement the work of the existing safeguarding structure inside and outside sport.  They </w:t>
            </w:r>
            <w:r w:rsidR="00A10AF3">
              <w:t xml:space="preserve">will continue to </w:t>
            </w:r>
            <w:r w:rsidRPr="00CE619E">
              <w:t xml:space="preserve">champion national safeguarding campaigns with local clubs, for example </w:t>
            </w:r>
            <w:r w:rsidR="00A10AF3">
              <w:t>‘</w:t>
            </w:r>
            <w:r w:rsidRPr="00CE619E">
              <w:t>Keeping Your Child Safe in Sport week</w:t>
            </w:r>
            <w:r w:rsidR="00A10AF3">
              <w:t>’</w:t>
            </w:r>
            <w:r w:rsidRPr="00CE619E">
              <w:t xml:space="preserve"> (inside sport) and </w:t>
            </w:r>
            <w:r w:rsidR="00A10AF3">
              <w:t>‘</w:t>
            </w:r>
            <w:r w:rsidRPr="00CE619E">
              <w:t>Safeguarding Adults Week</w:t>
            </w:r>
            <w:r w:rsidR="00A10AF3">
              <w:t>’</w:t>
            </w:r>
            <w:r w:rsidRPr="00CE619E">
              <w:t xml:space="preserve"> (outside sport). </w:t>
            </w:r>
          </w:p>
          <w:p w14:paraId="0D485FCB" w14:textId="77777777" w:rsidR="00F64B15" w:rsidRPr="00CE619E" w:rsidRDefault="00F64B15" w:rsidP="00F64B15"/>
          <w:p w14:paraId="2C8FB734" w14:textId="6EEB9C32" w:rsidR="00F64B15" w:rsidRPr="00F50026" w:rsidRDefault="00F64B15" w:rsidP="00F64B15">
            <w:r w:rsidRPr="00CE619E">
              <w:t>The</w:t>
            </w:r>
            <w:r w:rsidR="00A10AF3">
              <w:t xml:space="preserve"> role will continue </w:t>
            </w:r>
            <w:r w:rsidR="00784A25">
              <w:t>to work</w:t>
            </w:r>
            <w:r w:rsidR="00E52B09">
              <w:t xml:space="preserve"> alongside</w:t>
            </w:r>
            <w:r w:rsidRPr="00CE619E">
              <w:t xml:space="preserve"> the </w:t>
            </w:r>
            <w:r w:rsidR="00DC259E">
              <w:t xml:space="preserve">other </w:t>
            </w:r>
            <w:r w:rsidR="00DC259E" w:rsidRPr="00CE619E">
              <w:t>Sport Welfare</w:t>
            </w:r>
            <w:r w:rsidR="00DC259E">
              <w:t xml:space="preserve"> Officer</w:t>
            </w:r>
            <w:r w:rsidRPr="00CE619E">
              <w:t xml:space="preserve"> </w:t>
            </w:r>
            <w:r w:rsidR="00DC259E">
              <w:t xml:space="preserve">and the </w:t>
            </w:r>
            <w:r w:rsidR="00DC259E" w:rsidRPr="00DC259E">
              <w:t xml:space="preserve">Strategic Lead: Networks &amp; Workforce </w:t>
            </w:r>
            <w:r w:rsidRPr="00DC259E">
              <w:t>in building &amp;</w:t>
            </w:r>
            <w:r w:rsidRPr="00CE619E">
              <w:t xml:space="preserve"> maintaining relationships</w:t>
            </w:r>
            <w:r w:rsidRPr="00F50026">
              <w:t xml:space="preserve"> with statutory services e.g. Local Authority Designated Officers (outside sport). They will </w:t>
            </w:r>
            <w:r w:rsidR="00A10AF3">
              <w:t xml:space="preserve">continue to </w:t>
            </w:r>
            <w:r w:rsidRPr="00F50026">
              <w:t xml:space="preserve">raise awareness of safeguarding with parents/carers and participants either inside or outside sport.  The </w:t>
            </w:r>
            <w:r>
              <w:t xml:space="preserve">roles </w:t>
            </w:r>
            <w:r w:rsidRPr="00F50026">
              <w:t xml:space="preserve">will </w:t>
            </w:r>
            <w:r w:rsidR="00A10AF3">
              <w:t xml:space="preserve">continue to </w:t>
            </w:r>
            <w:r w:rsidRPr="00F50026">
              <w:t>share good practice locally and provide feedback to NGBs either sub-regionally, regionally or nationally (on either good or poor practice). Th</w:t>
            </w:r>
            <w:r>
              <w:t>is</w:t>
            </w:r>
            <w:r w:rsidRPr="00F50026">
              <w:t xml:space="preserve"> network of </w:t>
            </w:r>
            <w:r>
              <w:t xml:space="preserve">sport welfare </w:t>
            </w:r>
            <w:r w:rsidRPr="00F50026">
              <w:t xml:space="preserve">officers </w:t>
            </w:r>
            <w:r w:rsidR="00784A25">
              <w:t>is</w:t>
            </w:r>
            <w:r w:rsidR="00A10AF3">
              <w:t xml:space="preserve"> </w:t>
            </w:r>
            <w:r w:rsidRPr="00F50026">
              <w:t>not replac</w:t>
            </w:r>
            <w:r w:rsidR="00A10AF3">
              <w:t>ing</w:t>
            </w:r>
            <w:r w:rsidRPr="00F50026">
              <w:t xml:space="preserve"> the existing safeguarding work of Active Partnerships and NGBs but instead </w:t>
            </w:r>
            <w:r w:rsidR="00A10AF3">
              <w:t xml:space="preserve">adding </w:t>
            </w:r>
            <w:r w:rsidRPr="00F50026">
              <w:t>capacity and expertise to it.</w:t>
            </w:r>
          </w:p>
          <w:p w14:paraId="2074122B" w14:textId="77777777" w:rsidR="00F64B15" w:rsidRPr="00F50026" w:rsidRDefault="00F64B15" w:rsidP="00F64B15"/>
          <w:p w14:paraId="7F026CFA" w14:textId="60161D16" w:rsidR="00F64B15" w:rsidRDefault="00F64B15" w:rsidP="000D4A45">
            <w:r w:rsidRPr="00F50026">
              <w:t xml:space="preserve">At national and local </w:t>
            </w:r>
            <w:proofErr w:type="gramStart"/>
            <w:r w:rsidRPr="00F50026">
              <w:t>level</w:t>
            </w:r>
            <w:proofErr w:type="gramEnd"/>
            <w:r w:rsidRPr="00F50026">
              <w:t xml:space="preserve"> the role will </w:t>
            </w:r>
            <w:r w:rsidR="00A10AF3">
              <w:t xml:space="preserve">continue to </w:t>
            </w:r>
            <w:r w:rsidRPr="00F50026">
              <w:t xml:space="preserve">contribute to the establishment of good welfare practice with safer club environments for participants and sports clubs, moving from welfare compliance to effective safeguarding culture. These safer club environments </w:t>
            </w:r>
            <w:r w:rsidRPr="00F50026">
              <w:lastRenderedPageBreak/>
              <w:t>will lead to inclusive, improved experiences for children and adults, narrowed inequalities and consistent, best practice across sport.</w:t>
            </w:r>
          </w:p>
        </w:tc>
      </w:tr>
    </w:tbl>
    <w:p w14:paraId="103D99D9" w14:textId="77777777" w:rsidR="008B426D" w:rsidRDefault="008B426D"/>
    <w:p w14:paraId="5D148330" w14:textId="77777777" w:rsidR="008B426D" w:rsidRDefault="008B426D"/>
    <w:tbl>
      <w:tblPr>
        <w:tblStyle w:val="TableGrid"/>
        <w:tblW w:w="0" w:type="auto"/>
        <w:tblLook w:val="04A0" w:firstRow="1" w:lastRow="0" w:firstColumn="1" w:lastColumn="0" w:noHBand="0" w:noVBand="1"/>
      </w:tblPr>
      <w:tblGrid>
        <w:gridCol w:w="9016"/>
      </w:tblGrid>
      <w:tr w:rsidR="008B426D" w14:paraId="7B2DA27C" w14:textId="77777777" w:rsidTr="00DF0244">
        <w:tc>
          <w:tcPr>
            <w:tcW w:w="9016" w:type="dxa"/>
            <w:shd w:val="clear" w:color="auto" w:fill="F2F2F2" w:themeFill="background1" w:themeFillShade="F2"/>
          </w:tcPr>
          <w:p w14:paraId="3BD5265D" w14:textId="75C34FF3" w:rsidR="008B426D" w:rsidRPr="008B426D" w:rsidRDefault="008B426D" w:rsidP="00DF0244">
            <w:pPr>
              <w:jc w:val="center"/>
              <w:rPr>
                <w:b/>
                <w:bCs/>
              </w:rPr>
            </w:pPr>
            <w:r>
              <w:rPr>
                <w:b/>
                <w:bCs/>
              </w:rPr>
              <w:t>Key Tasks &amp; Objectives</w:t>
            </w:r>
            <w:r w:rsidR="00A10AF3">
              <w:rPr>
                <w:b/>
                <w:bCs/>
              </w:rPr>
              <w:t xml:space="preserve"> </w:t>
            </w:r>
          </w:p>
        </w:tc>
      </w:tr>
      <w:tr w:rsidR="008B426D" w14:paraId="15E8C983" w14:textId="77777777" w:rsidTr="00DF0244">
        <w:tc>
          <w:tcPr>
            <w:tcW w:w="9016" w:type="dxa"/>
          </w:tcPr>
          <w:p w14:paraId="76DAB4C0" w14:textId="77777777" w:rsidR="00E52B09" w:rsidRPr="00784A25" w:rsidRDefault="00805405" w:rsidP="00E52B09">
            <w:pPr>
              <w:pStyle w:val="pf0"/>
              <w:rPr>
                <w:rFonts w:ascii="Arial" w:hAnsi="Arial" w:cs="Arial"/>
                <w:sz w:val="22"/>
                <w:szCs w:val="22"/>
              </w:rPr>
            </w:pPr>
            <w:r w:rsidRPr="00784A25">
              <w:rPr>
                <w:rFonts w:ascii="Arial" w:hAnsi="Arial" w:cs="Arial"/>
                <w:sz w:val="22"/>
                <w:szCs w:val="22"/>
              </w:rPr>
              <w:t>Monitoring, Evaluation and Learning</w:t>
            </w:r>
            <w:r w:rsidR="00B241E5" w:rsidRPr="00784A25">
              <w:rPr>
                <w:rFonts w:ascii="Arial" w:hAnsi="Arial" w:cs="Arial"/>
                <w:sz w:val="22"/>
                <w:szCs w:val="22"/>
              </w:rPr>
              <w:t xml:space="preserve"> – </w:t>
            </w:r>
            <w:r w:rsidR="00E52B09" w:rsidRPr="00784A25">
              <w:rPr>
                <w:rStyle w:val="cf01"/>
                <w:rFonts w:ascii="Arial" w:eastAsiaTheme="majorEastAsia" w:hAnsi="Arial" w:cs="Arial"/>
                <w:sz w:val="22"/>
                <w:szCs w:val="22"/>
              </w:rPr>
              <w:t xml:space="preserve">To embed Monitoring, Evaluation and Learning throughout the work. Ensuring contribution to both Wesport and National Evaluation and Learning. </w:t>
            </w:r>
          </w:p>
          <w:p w14:paraId="026300C8" w14:textId="0B1FBD04" w:rsidR="006208C3" w:rsidRDefault="00297E62" w:rsidP="00F64B15">
            <w:r w:rsidRPr="00297E62">
              <w:t>Development</w:t>
            </w:r>
            <w:r w:rsidR="00B241E5">
              <w:t xml:space="preserve"> </w:t>
            </w:r>
            <w:r w:rsidR="00BD1D01">
              <w:t>–</w:t>
            </w:r>
            <w:r w:rsidR="00B241E5">
              <w:t xml:space="preserve"> </w:t>
            </w:r>
            <w:r w:rsidR="00BD1D01" w:rsidRPr="00BD1D01">
              <w:t>empowering sports clubs to enhance their confidence in safeguarding and welfare practices</w:t>
            </w:r>
          </w:p>
          <w:p w14:paraId="0CBC24E2" w14:textId="77777777" w:rsidR="00297E62" w:rsidRDefault="00297E62" w:rsidP="00F64B15"/>
          <w:p w14:paraId="2644B76C" w14:textId="7162AC39" w:rsidR="00297E62" w:rsidRDefault="00297E62" w:rsidP="00F64B15">
            <w:r w:rsidRPr="00297E62">
              <w:t>Relationships</w:t>
            </w:r>
            <w:r w:rsidR="00BD1D01">
              <w:t xml:space="preserve"> – </w:t>
            </w:r>
            <w:r w:rsidR="00BD1D01" w:rsidRPr="00BD1D01">
              <w:t>Fostering solid working relationships with a wide variety of stakeholders will ensure multi-dimensional buy-in and long-term project success. </w:t>
            </w:r>
          </w:p>
          <w:p w14:paraId="5FB5EB5B" w14:textId="77777777" w:rsidR="00297E62" w:rsidRDefault="00297E62" w:rsidP="00F64B15"/>
          <w:p w14:paraId="2F424D6C" w14:textId="086BDBCB" w:rsidR="00297E62" w:rsidRDefault="00297E62" w:rsidP="00F64B15">
            <w:r w:rsidRPr="00297E62">
              <w:t>Delivery and Influencing Change</w:t>
            </w:r>
            <w:r w:rsidR="00B01604">
              <w:t xml:space="preserve"> – </w:t>
            </w:r>
            <w:r w:rsidR="00B01604" w:rsidRPr="00B01604">
              <w:t>To influence positive cultural change in safeguarding and welfare practices within sports clubs</w:t>
            </w:r>
          </w:p>
          <w:p w14:paraId="23A7D4D5" w14:textId="77777777" w:rsidR="00297E62" w:rsidRDefault="00297E62" w:rsidP="00F64B15"/>
          <w:p w14:paraId="32F57505" w14:textId="3F63A363" w:rsidR="00140D45" w:rsidRDefault="00674F5F" w:rsidP="00674F5F">
            <w:r>
              <w:t>K</w:t>
            </w:r>
            <w:r w:rsidR="00140D45" w:rsidRPr="00140D45">
              <w:t xml:space="preserve">eep abreast of relevant current evidence, national guidance and policies related to </w:t>
            </w:r>
            <w:r w:rsidR="00140D45">
              <w:t xml:space="preserve">Safeguarding and Welfare of </w:t>
            </w:r>
            <w:r w:rsidR="00140D45" w:rsidRPr="00140D45">
              <w:t>Children and Young People</w:t>
            </w:r>
            <w:r w:rsidR="00140D45">
              <w:t xml:space="preserve">, and </w:t>
            </w:r>
            <w:r>
              <w:t>Adults at Risk.</w:t>
            </w:r>
          </w:p>
          <w:p w14:paraId="00A3EB93" w14:textId="77777777" w:rsidR="00674F5F" w:rsidRPr="00140D45" w:rsidRDefault="00674F5F" w:rsidP="00674F5F"/>
          <w:p w14:paraId="7BEEDEDD" w14:textId="5FA0E245" w:rsidR="00F64B15" w:rsidRPr="00805405" w:rsidRDefault="00140D45" w:rsidP="000D4A45">
            <w:r w:rsidRPr="00140D45">
              <w:t>Engagement with national Active Partnerships Network and relevant Communities of Practice to share learning, make connections and gain support.</w:t>
            </w:r>
          </w:p>
        </w:tc>
      </w:tr>
      <w:tr w:rsidR="008B426D" w14:paraId="574E947B" w14:textId="77777777" w:rsidTr="00DF0244">
        <w:tc>
          <w:tcPr>
            <w:tcW w:w="9016" w:type="dxa"/>
            <w:shd w:val="clear" w:color="auto" w:fill="F2F2F2" w:themeFill="background1" w:themeFillShade="F2"/>
          </w:tcPr>
          <w:p w14:paraId="35AD6027" w14:textId="337DEBE4" w:rsidR="008B426D" w:rsidRPr="008B426D" w:rsidRDefault="008B426D" w:rsidP="00DF0244">
            <w:pPr>
              <w:jc w:val="center"/>
              <w:rPr>
                <w:b/>
                <w:bCs/>
              </w:rPr>
            </w:pPr>
            <w:r>
              <w:rPr>
                <w:b/>
                <w:bCs/>
              </w:rPr>
              <w:t>Role Description</w:t>
            </w:r>
          </w:p>
        </w:tc>
      </w:tr>
      <w:tr w:rsidR="008B426D" w14:paraId="556A0C8D" w14:textId="77777777" w:rsidTr="00DF0244">
        <w:tc>
          <w:tcPr>
            <w:tcW w:w="9016" w:type="dxa"/>
          </w:tcPr>
          <w:p w14:paraId="33CD32BA" w14:textId="77777777" w:rsidR="00011E67" w:rsidRPr="00C84DD5" w:rsidRDefault="00011E67" w:rsidP="00011E67">
            <w:pPr>
              <w:rPr>
                <w:b/>
              </w:rPr>
            </w:pPr>
          </w:p>
          <w:p w14:paraId="2D8E6AC1" w14:textId="6F96A230" w:rsidR="001F0734" w:rsidRPr="00DD5385" w:rsidRDefault="00011E67" w:rsidP="00DD5385">
            <w:pPr>
              <w:spacing w:after="200" w:line="276" w:lineRule="auto"/>
              <w:rPr>
                <w:rFonts w:eastAsia="Times New Roman"/>
                <w:lang w:eastAsia="en-GB"/>
              </w:rPr>
            </w:pPr>
            <w:r w:rsidRPr="00DD5385">
              <w:rPr>
                <w:b/>
              </w:rPr>
              <w:t xml:space="preserve">Key Duties and Responsibilities </w:t>
            </w:r>
          </w:p>
          <w:p w14:paraId="7B83B13D" w14:textId="77777777" w:rsidR="00F64B15" w:rsidRPr="00F50026" w:rsidRDefault="00F64B15" w:rsidP="00F64B15">
            <w:pPr>
              <w:pStyle w:val="Default"/>
              <w:numPr>
                <w:ilvl w:val="0"/>
                <w:numId w:val="11"/>
              </w:numPr>
              <w:rPr>
                <w:sz w:val="22"/>
                <w:szCs w:val="22"/>
              </w:rPr>
            </w:pPr>
            <w:r w:rsidRPr="00F50026">
              <w:rPr>
                <w:sz w:val="22"/>
                <w:szCs w:val="22"/>
              </w:rPr>
              <w:t>Promote safe sport and welfare for both children and young people’s and adults</w:t>
            </w:r>
            <w:r>
              <w:rPr>
                <w:sz w:val="22"/>
                <w:szCs w:val="22"/>
              </w:rPr>
              <w:t>.</w:t>
            </w:r>
          </w:p>
          <w:p w14:paraId="06335F15" w14:textId="37050BFD" w:rsidR="00F64B15" w:rsidRPr="00CE619E" w:rsidRDefault="00F64B15" w:rsidP="00F64B15">
            <w:pPr>
              <w:pStyle w:val="Default"/>
              <w:numPr>
                <w:ilvl w:val="0"/>
                <w:numId w:val="11"/>
              </w:numPr>
              <w:rPr>
                <w:sz w:val="22"/>
                <w:szCs w:val="22"/>
              </w:rPr>
            </w:pPr>
            <w:r w:rsidRPr="00CE619E">
              <w:rPr>
                <w:sz w:val="22"/>
                <w:szCs w:val="22"/>
              </w:rPr>
              <w:t xml:space="preserve">Support the </w:t>
            </w:r>
            <w:r w:rsidR="00DC259E">
              <w:rPr>
                <w:sz w:val="22"/>
                <w:szCs w:val="22"/>
              </w:rPr>
              <w:t xml:space="preserve">other </w:t>
            </w:r>
            <w:r w:rsidR="00DC259E" w:rsidRPr="00DC259E">
              <w:rPr>
                <w:sz w:val="22"/>
                <w:szCs w:val="22"/>
              </w:rPr>
              <w:t xml:space="preserve">Sport Welfare Officer </w:t>
            </w:r>
            <w:r w:rsidRPr="00CE619E">
              <w:rPr>
                <w:sz w:val="22"/>
                <w:szCs w:val="22"/>
              </w:rPr>
              <w:t xml:space="preserve">in training (or facilitating training for) club welfare officers (prioritising new Club Welfare Officers). </w:t>
            </w:r>
          </w:p>
          <w:p w14:paraId="7BD36E16" w14:textId="77777777" w:rsidR="00F64B15" w:rsidRPr="00CE619E" w:rsidRDefault="00F64B15" w:rsidP="00F64B15">
            <w:pPr>
              <w:pStyle w:val="Default"/>
              <w:numPr>
                <w:ilvl w:val="0"/>
                <w:numId w:val="11"/>
              </w:numPr>
              <w:rPr>
                <w:sz w:val="22"/>
                <w:szCs w:val="22"/>
              </w:rPr>
            </w:pPr>
            <w:r w:rsidRPr="00CE619E">
              <w:rPr>
                <w:sz w:val="22"/>
                <w:szCs w:val="22"/>
              </w:rPr>
              <w:t xml:space="preserve">Communicate with Club Welfare Officers using existing or new forums/networks. </w:t>
            </w:r>
          </w:p>
          <w:p w14:paraId="79332A70" w14:textId="77777777" w:rsidR="00F64B15" w:rsidRPr="00CE619E" w:rsidRDefault="00F64B15" w:rsidP="00F64B15">
            <w:pPr>
              <w:pStyle w:val="Default"/>
              <w:numPr>
                <w:ilvl w:val="0"/>
                <w:numId w:val="11"/>
              </w:numPr>
              <w:rPr>
                <w:sz w:val="22"/>
                <w:szCs w:val="22"/>
              </w:rPr>
            </w:pPr>
            <w:r w:rsidRPr="00CE619E">
              <w:rPr>
                <w:sz w:val="22"/>
                <w:szCs w:val="22"/>
              </w:rPr>
              <w:t xml:space="preserve">Promote best practice to Club Welfare Officers. </w:t>
            </w:r>
          </w:p>
          <w:p w14:paraId="3AF012FC" w14:textId="50F24633" w:rsidR="00F64B15" w:rsidRPr="00CE619E" w:rsidRDefault="00F64B15" w:rsidP="00F64B15">
            <w:pPr>
              <w:pStyle w:val="Default"/>
              <w:numPr>
                <w:ilvl w:val="0"/>
                <w:numId w:val="11"/>
              </w:numPr>
              <w:rPr>
                <w:sz w:val="22"/>
                <w:szCs w:val="22"/>
              </w:rPr>
            </w:pPr>
            <w:r w:rsidRPr="00CE619E">
              <w:rPr>
                <w:sz w:val="22"/>
                <w:szCs w:val="22"/>
              </w:rPr>
              <w:t xml:space="preserve">Support the </w:t>
            </w:r>
            <w:r w:rsidR="00DC259E">
              <w:rPr>
                <w:sz w:val="22"/>
                <w:szCs w:val="22"/>
              </w:rPr>
              <w:t xml:space="preserve">other </w:t>
            </w:r>
            <w:r w:rsidR="00DC259E" w:rsidRPr="00DC259E">
              <w:rPr>
                <w:sz w:val="22"/>
                <w:szCs w:val="22"/>
              </w:rPr>
              <w:t>Sport Welfare Officer</w:t>
            </w:r>
            <w:r w:rsidRPr="00CE619E">
              <w:rPr>
                <w:sz w:val="22"/>
                <w:szCs w:val="22"/>
              </w:rPr>
              <w:t xml:space="preserve"> in providing consultation and advice about children’s and adults welfare, including if there are concerns around abuse, referring concerns to the relevant body (Club Welfare Officer, NGB, LADO).</w:t>
            </w:r>
          </w:p>
          <w:p w14:paraId="2715109C" w14:textId="77777777" w:rsidR="00F64B15" w:rsidRPr="00CE619E" w:rsidRDefault="00F64B15" w:rsidP="00F64B15">
            <w:pPr>
              <w:pStyle w:val="Default"/>
              <w:numPr>
                <w:ilvl w:val="0"/>
                <w:numId w:val="11"/>
              </w:numPr>
              <w:rPr>
                <w:sz w:val="22"/>
                <w:szCs w:val="22"/>
              </w:rPr>
            </w:pPr>
            <w:r w:rsidRPr="00CE619E">
              <w:rPr>
                <w:sz w:val="22"/>
                <w:szCs w:val="22"/>
              </w:rPr>
              <w:t>Provide guidance on referring concerns to the relevant local authority Social Care departments.</w:t>
            </w:r>
          </w:p>
          <w:p w14:paraId="6E2AF9F3" w14:textId="77777777" w:rsidR="00F64B15" w:rsidRPr="00CE619E" w:rsidRDefault="00F64B15" w:rsidP="00F64B15">
            <w:pPr>
              <w:pStyle w:val="Default"/>
              <w:numPr>
                <w:ilvl w:val="0"/>
                <w:numId w:val="11"/>
              </w:numPr>
              <w:rPr>
                <w:sz w:val="22"/>
                <w:szCs w:val="22"/>
              </w:rPr>
            </w:pPr>
            <w:r w:rsidRPr="00CE619E">
              <w:rPr>
                <w:sz w:val="22"/>
                <w:szCs w:val="22"/>
              </w:rPr>
              <w:t>Provide guidance on responding to allegations, concerns and complaints about the actions of members of the club towards children or adults.</w:t>
            </w:r>
          </w:p>
          <w:p w14:paraId="01C3D1D9" w14:textId="77777777" w:rsidR="00F64B15" w:rsidRPr="00CE619E" w:rsidRDefault="00F64B15" w:rsidP="00F64B15">
            <w:pPr>
              <w:pStyle w:val="Default"/>
              <w:numPr>
                <w:ilvl w:val="0"/>
                <w:numId w:val="11"/>
              </w:numPr>
              <w:rPr>
                <w:sz w:val="22"/>
                <w:szCs w:val="22"/>
              </w:rPr>
            </w:pPr>
            <w:r w:rsidRPr="00CE619E">
              <w:rPr>
                <w:sz w:val="22"/>
                <w:szCs w:val="22"/>
              </w:rPr>
              <w:t xml:space="preserve">Facilitate and support reporting and referral of safeguarding cases from local to national (and, if appropriate, support resolution of lower-level concerns). </w:t>
            </w:r>
          </w:p>
          <w:p w14:paraId="50561AF8" w14:textId="52921178" w:rsidR="00F64B15" w:rsidRPr="00CE619E" w:rsidRDefault="00F64B15" w:rsidP="00F64B15">
            <w:pPr>
              <w:pStyle w:val="Default"/>
              <w:numPr>
                <w:ilvl w:val="0"/>
                <w:numId w:val="11"/>
              </w:numPr>
              <w:rPr>
                <w:sz w:val="22"/>
                <w:szCs w:val="22"/>
              </w:rPr>
            </w:pPr>
            <w:r w:rsidRPr="00CE619E">
              <w:rPr>
                <w:sz w:val="22"/>
                <w:szCs w:val="22"/>
              </w:rPr>
              <w:t>Work with the</w:t>
            </w:r>
            <w:r w:rsidR="00DC259E">
              <w:rPr>
                <w:sz w:val="22"/>
                <w:szCs w:val="22"/>
              </w:rPr>
              <w:t xml:space="preserve"> other</w:t>
            </w:r>
            <w:r w:rsidRPr="00CE619E">
              <w:rPr>
                <w:sz w:val="22"/>
                <w:szCs w:val="22"/>
              </w:rPr>
              <w:t xml:space="preserve"> </w:t>
            </w:r>
            <w:r w:rsidR="00DC259E" w:rsidRPr="00DC259E">
              <w:rPr>
                <w:sz w:val="22"/>
                <w:szCs w:val="22"/>
              </w:rPr>
              <w:t xml:space="preserve">Sport Welfare Officer </w:t>
            </w:r>
            <w:r w:rsidRPr="00CE619E">
              <w:rPr>
                <w:sz w:val="22"/>
                <w:szCs w:val="22"/>
              </w:rPr>
              <w:t>to prioritise club visits to support Club Welfare Officers</w:t>
            </w:r>
          </w:p>
          <w:p w14:paraId="12556B39" w14:textId="255628D2" w:rsidR="00F64B15" w:rsidRPr="00CE619E" w:rsidRDefault="00F64B15" w:rsidP="00F64B15">
            <w:pPr>
              <w:pStyle w:val="Default"/>
              <w:numPr>
                <w:ilvl w:val="0"/>
                <w:numId w:val="11"/>
              </w:numPr>
              <w:rPr>
                <w:sz w:val="22"/>
                <w:szCs w:val="22"/>
              </w:rPr>
            </w:pPr>
            <w:r w:rsidRPr="00CE619E">
              <w:rPr>
                <w:sz w:val="22"/>
                <w:szCs w:val="22"/>
              </w:rPr>
              <w:t xml:space="preserve">Work with the </w:t>
            </w:r>
            <w:r w:rsidR="00DC259E">
              <w:rPr>
                <w:sz w:val="22"/>
                <w:szCs w:val="22"/>
              </w:rPr>
              <w:t xml:space="preserve">other </w:t>
            </w:r>
            <w:r w:rsidR="00DC259E" w:rsidRPr="00DC259E">
              <w:rPr>
                <w:sz w:val="22"/>
                <w:szCs w:val="22"/>
              </w:rPr>
              <w:t>Sport Welfare Officer</w:t>
            </w:r>
            <w:r w:rsidRPr="00CE619E">
              <w:rPr>
                <w:sz w:val="22"/>
                <w:szCs w:val="22"/>
              </w:rPr>
              <w:t xml:space="preserve"> to prioritise event visits (to raise welfare awareness with parents/carers and participants). </w:t>
            </w:r>
          </w:p>
          <w:p w14:paraId="55282B49" w14:textId="02DE68B8" w:rsidR="004E0BAC" w:rsidRPr="00E02960" w:rsidRDefault="006D041D" w:rsidP="004E0BAC">
            <w:pPr>
              <w:pStyle w:val="Default"/>
              <w:numPr>
                <w:ilvl w:val="0"/>
                <w:numId w:val="11"/>
              </w:numPr>
              <w:rPr>
                <w:sz w:val="22"/>
                <w:szCs w:val="22"/>
              </w:rPr>
            </w:pPr>
            <w:r w:rsidRPr="00E02960">
              <w:rPr>
                <w:sz w:val="22"/>
                <w:szCs w:val="22"/>
              </w:rPr>
              <w:t>Specific</w:t>
            </w:r>
            <w:r w:rsidR="004E0BAC" w:rsidRPr="00E02960">
              <w:rPr>
                <w:sz w:val="22"/>
                <w:szCs w:val="22"/>
              </w:rPr>
              <w:t xml:space="preserve"> support</w:t>
            </w:r>
            <w:r w:rsidRPr="00E02960">
              <w:rPr>
                <w:sz w:val="22"/>
                <w:szCs w:val="22"/>
              </w:rPr>
              <w:t xml:space="preserve"> linked to wider role responsibilities for the</w:t>
            </w:r>
            <w:r w:rsidR="004E0BAC" w:rsidRPr="00E02960">
              <w:rPr>
                <w:sz w:val="22"/>
                <w:szCs w:val="22"/>
              </w:rPr>
              <w:t xml:space="preserve"> Hate Crime Reporting project</w:t>
            </w:r>
            <w:r w:rsidR="00A10AF3">
              <w:rPr>
                <w:sz w:val="22"/>
                <w:szCs w:val="22"/>
              </w:rPr>
              <w:t xml:space="preserve"> ‘No Hate Just </w:t>
            </w:r>
            <w:r w:rsidR="00784A25">
              <w:rPr>
                <w:sz w:val="22"/>
                <w:szCs w:val="22"/>
              </w:rPr>
              <w:t xml:space="preserve">Sport </w:t>
            </w:r>
            <w:r w:rsidR="00784A25" w:rsidRPr="00E02960">
              <w:rPr>
                <w:sz w:val="22"/>
                <w:szCs w:val="22"/>
              </w:rPr>
              <w:t>‘led</w:t>
            </w:r>
            <w:r w:rsidR="000C1E57" w:rsidRPr="00E02960">
              <w:rPr>
                <w:sz w:val="22"/>
                <w:szCs w:val="22"/>
              </w:rPr>
              <w:t xml:space="preserve"> by </w:t>
            </w:r>
            <w:proofErr w:type="spellStart"/>
            <w:r w:rsidR="00A10AF3">
              <w:rPr>
                <w:sz w:val="22"/>
                <w:szCs w:val="22"/>
              </w:rPr>
              <w:t>Wesport’s</w:t>
            </w:r>
            <w:proofErr w:type="spellEnd"/>
            <w:r w:rsidR="00A10AF3">
              <w:rPr>
                <w:sz w:val="22"/>
                <w:szCs w:val="22"/>
              </w:rPr>
              <w:t xml:space="preserve"> </w:t>
            </w:r>
            <w:r w:rsidR="000C1E57" w:rsidRPr="00E02960">
              <w:rPr>
                <w:sz w:val="22"/>
                <w:szCs w:val="22"/>
              </w:rPr>
              <w:t>S</w:t>
            </w:r>
            <w:r w:rsidR="00A10AF3">
              <w:rPr>
                <w:sz w:val="22"/>
                <w:szCs w:val="22"/>
              </w:rPr>
              <w:t xml:space="preserve">trategic </w:t>
            </w:r>
            <w:r w:rsidR="000C1E57" w:rsidRPr="00E02960">
              <w:rPr>
                <w:sz w:val="22"/>
                <w:szCs w:val="22"/>
              </w:rPr>
              <w:t>L</w:t>
            </w:r>
            <w:r w:rsidR="00A10AF3">
              <w:rPr>
                <w:sz w:val="22"/>
                <w:szCs w:val="22"/>
              </w:rPr>
              <w:t xml:space="preserve">ead </w:t>
            </w:r>
            <w:r w:rsidR="000C1E57" w:rsidRPr="00E02960">
              <w:rPr>
                <w:sz w:val="22"/>
                <w:szCs w:val="22"/>
              </w:rPr>
              <w:t>P</w:t>
            </w:r>
            <w:r w:rsidR="00A10AF3">
              <w:rPr>
                <w:sz w:val="22"/>
                <w:szCs w:val="22"/>
              </w:rPr>
              <w:t xml:space="preserve">lace and </w:t>
            </w:r>
            <w:r w:rsidR="000C1E57" w:rsidRPr="00E02960">
              <w:rPr>
                <w:sz w:val="22"/>
                <w:szCs w:val="22"/>
              </w:rPr>
              <w:t>C</w:t>
            </w:r>
            <w:r w:rsidR="00A10AF3">
              <w:rPr>
                <w:sz w:val="22"/>
                <w:szCs w:val="22"/>
              </w:rPr>
              <w:t xml:space="preserve">ommunities </w:t>
            </w:r>
            <w:r w:rsidR="000C1E57" w:rsidRPr="00E02960">
              <w:rPr>
                <w:sz w:val="22"/>
                <w:szCs w:val="22"/>
              </w:rPr>
              <w:t>1</w:t>
            </w:r>
          </w:p>
          <w:p w14:paraId="1BF45CF9" w14:textId="09D7FD1E" w:rsidR="004E0BAC" w:rsidRPr="00E02960" w:rsidRDefault="003C78D1" w:rsidP="00CB08A5">
            <w:pPr>
              <w:pStyle w:val="Default"/>
              <w:numPr>
                <w:ilvl w:val="0"/>
                <w:numId w:val="11"/>
              </w:numPr>
              <w:rPr>
                <w:sz w:val="22"/>
                <w:szCs w:val="22"/>
              </w:rPr>
            </w:pPr>
            <w:r w:rsidRPr="00E02960">
              <w:rPr>
                <w:sz w:val="22"/>
                <w:szCs w:val="22"/>
              </w:rPr>
              <w:t>E</w:t>
            </w:r>
            <w:r w:rsidR="004E0BAC" w:rsidRPr="00E02960">
              <w:rPr>
                <w:sz w:val="22"/>
                <w:szCs w:val="22"/>
              </w:rPr>
              <w:t>nable / support</w:t>
            </w:r>
            <w:r w:rsidR="00C62F28" w:rsidRPr="00E02960">
              <w:rPr>
                <w:sz w:val="22"/>
                <w:szCs w:val="22"/>
              </w:rPr>
              <w:t xml:space="preserve"> </w:t>
            </w:r>
            <w:r w:rsidRPr="00E02960">
              <w:rPr>
                <w:sz w:val="22"/>
                <w:szCs w:val="22"/>
              </w:rPr>
              <w:t>Wesport event planning and delivery</w:t>
            </w:r>
            <w:r w:rsidR="00A10AF3">
              <w:rPr>
                <w:sz w:val="22"/>
                <w:szCs w:val="22"/>
              </w:rPr>
              <w:t xml:space="preserve"> where relevant</w:t>
            </w:r>
          </w:p>
          <w:p w14:paraId="71FF2CFD" w14:textId="18B2BC74" w:rsidR="00F64B15" w:rsidRPr="00CE619E" w:rsidRDefault="00F64B15" w:rsidP="00F64B15">
            <w:pPr>
              <w:pStyle w:val="Default"/>
              <w:numPr>
                <w:ilvl w:val="0"/>
                <w:numId w:val="11"/>
              </w:numPr>
              <w:rPr>
                <w:sz w:val="22"/>
                <w:szCs w:val="22"/>
              </w:rPr>
            </w:pPr>
            <w:r w:rsidRPr="00CE619E">
              <w:rPr>
                <w:sz w:val="22"/>
                <w:szCs w:val="22"/>
              </w:rPr>
              <w:t xml:space="preserve">Connect people working on welfare within and across sports (national, sub-regional and local). </w:t>
            </w:r>
          </w:p>
          <w:p w14:paraId="656DEA75" w14:textId="77777777" w:rsidR="00F64B15" w:rsidRPr="00CE619E" w:rsidRDefault="00F64B15" w:rsidP="00F64B15">
            <w:pPr>
              <w:pStyle w:val="Default"/>
              <w:numPr>
                <w:ilvl w:val="0"/>
                <w:numId w:val="11"/>
              </w:numPr>
              <w:rPr>
                <w:sz w:val="22"/>
                <w:szCs w:val="22"/>
              </w:rPr>
            </w:pPr>
            <w:r w:rsidRPr="00CE619E">
              <w:rPr>
                <w:sz w:val="22"/>
                <w:szCs w:val="22"/>
              </w:rPr>
              <w:t>Share best practice and work within Wesport, other Sport Welfare Officers, and Active Partnership National Team.</w:t>
            </w:r>
          </w:p>
          <w:p w14:paraId="452B5490" w14:textId="77777777" w:rsidR="00290228" w:rsidRDefault="00F64B15" w:rsidP="00290228">
            <w:pPr>
              <w:pStyle w:val="Default"/>
              <w:numPr>
                <w:ilvl w:val="0"/>
                <w:numId w:val="11"/>
              </w:numPr>
              <w:rPr>
                <w:sz w:val="22"/>
                <w:szCs w:val="22"/>
              </w:rPr>
            </w:pPr>
            <w:r>
              <w:rPr>
                <w:sz w:val="22"/>
                <w:szCs w:val="22"/>
              </w:rPr>
              <w:lastRenderedPageBreak/>
              <w:t>Work with the existing safeguarding team within Wesport</w:t>
            </w:r>
          </w:p>
          <w:p w14:paraId="61C7452E" w14:textId="00FE9504" w:rsidR="00D9289C" w:rsidRPr="00350A2D" w:rsidRDefault="00A10AF3" w:rsidP="00BC3037">
            <w:pPr>
              <w:pStyle w:val="Default"/>
              <w:numPr>
                <w:ilvl w:val="0"/>
                <w:numId w:val="11"/>
              </w:numPr>
              <w:rPr>
                <w:sz w:val="22"/>
                <w:szCs w:val="22"/>
              </w:rPr>
            </w:pPr>
            <w:r w:rsidRPr="00350A2D">
              <w:rPr>
                <w:sz w:val="22"/>
                <w:szCs w:val="22"/>
              </w:rPr>
              <w:t>Maintain a</w:t>
            </w:r>
            <w:r w:rsidR="00140D45" w:rsidRPr="00350A2D">
              <w:rPr>
                <w:sz w:val="22"/>
                <w:szCs w:val="22"/>
              </w:rPr>
              <w:t xml:space="preserve">wareness of wider Wesport work and local information (examples </w:t>
            </w:r>
            <w:r w:rsidR="00784A25" w:rsidRPr="00350A2D">
              <w:rPr>
                <w:sz w:val="22"/>
                <w:szCs w:val="22"/>
              </w:rPr>
              <w:t>include</w:t>
            </w:r>
            <w:r w:rsidR="00140D45" w:rsidRPr="00350A2D">
              <w:rPr>
                <w:sz w:val="22"/>
                <w:szCs w:val="22"/>
              </w:rPr>
              <w:t xml:space="preserve"> data, insight, workforce, health, physical inactivity) to aid connections with identified key audiences and community organisations at ‘place’ to support improved community, wellbeing and health outcomes. </w:t>
            </w:r>
          </w:p>
          <w:p w14:paraId="7CBA1AC3" w14:textId="0882CFF4" w:rsidR="00491233" w:rsidRPr="00666594" w:rsidRDefault="00491233" w:rsidP="00491233">
            <w:pPr>
              <w:pStyle w:val="ListParagraph"/>
              <w:numPr>
                <w:ilvl w:val="0"/>
                <w:numId w:val="7"/>
              </w:numPr>
              <w:spacing w:after="200" w:line="276" w:lineRule="auto"/>
            </w:pPr>
            <w:bookmarkStart w:id="0" w:name="_Hlk183686951"/>
            <w:r w:rsidRPr="00666594">
              <w:t xml:space="preserve">Contribute to </w:t>
            </w:r>
            <w:proofErr w:type="spellStart"/>
            <w:r w:rsidRPr="00666594">
              <w:t>Wesport’s</w:t>
            </w:r>
            <w:proofErr w:type="spellEnd"/>
            <w:r w:rsidRPr="00666594">
              <w:t xml:space="preserve"> measurement of impact, evaluation and learning</w:t>
            </w:r>
          </w:p>
          <w:p w14:paraId="0AA1B5C3" w14:textId="0E06744D" w:rsidR="00491233" w:rsidRPr="00666594" w:rsidRDefault="00491233" w:rsidP="00491233">
            <w:pPr>
              <w:pStyle w:val="ListParagraph"/>
              <w:numPr>
                <w:ilvl w:val="0"/>
                <w:numId w:val="7"/>
              </w:numPr>
              <w:spacing w:after="200" w:line="276" w:lineRule="auto"/>
            </w:pPr>
            <w:r w:rsidRPr="00666594">
              <w:t xml:space="preserve">Help embed </w:t>
            </w:r>
            <w:proofErr w:type="spellStart"/>
            <w:r w:rsidRPr="00666594">
              <w:t>Wesport’s</w:t>
            </w:r>
            <w:proofErr w:type="spellEnd"/>
            <w:r w:rsidRPr="00666594">
              <w:t xml:space="preserve"> inequalities focus into all areas of responsibility </w:t>
            </w:r>
            <w:bookmarkEnd w:id="0"/>
          </w:p>
          <w:p w14:paraId="5039D340" w14:textId="34725527" w:rsidR="000C5A30" w:rsidRDefault="00491233" w:rsidP="00666594">
            <w:pPr>
              <w:pStyle w:val="ListParagraph"/>
              <w:numPr>
                <w:ilvl w:val="0"/>
                <w:numId w:val="7"/>
              </w:numPr>
              <w:spacing w:after="200" w:line="276" w:lineRule="auto"/>
            </w:pPr>
            <w:r w:rsidRPr="00666594">
              <w:t>Demonstrate Wesport values in everyday interactions</w:t>
            </w:r>
          </w:p>
        </w:tc>
      </w:tr>
    </w:tbl>
    <w:p w14:paraId="0D273F20" w14:textId="77777777" w:rsidR="008B426D" w:rsidRDefault="008B426D"/>
    <w:p w14:paraId="4FB7BEC5" w14:textId="77777777" w:rsidR="008B426D" w:rsidRDefault="008B426D"/>
    <w:p w14:paraId="6529AB96" w14:textId="77777777" w:rsidR="008B426D" w:rsidRDefault="008B426D"/>
    <w:p w14:paraId="6B8874D5" w14:textId="792F0CF0" w:rsidR="008B426D" w:rsidRPr="000C5A30" w:rsidRDefault="008B426D" w:rsidP="000C5A30">
      <w:pPr>
        <w:jc w:val="center"/>
        <w:rPr>
          <w:b/>
          <w:bCs/>
          <w:sz w:val="28"/>
          <w:szCs w:val="28"/>
        </w:rPr>
      </w:pPr>
      <w:r w:rsidRPr="000D0467">
        <w:rPr>
          <w:b/>
          <w:bCs/>
          <w:sz w:val="28"/>
          <w:szCs w:val="28"/>
        </w:rPr>
        <w:t>Person Specification</w:t>
      </w:r>
    </w:p>
    <w:p w14:paraId="5BCEB687" w14:textId="77777777" w:rsidR="008B426D" w:rsidRDefault="008B426D"/>
    <w:tbl>
      <w:tblPr>
        <w:tblStyle w:val="TableGrid"/>
        <w:tblW w:w="0" w:type="auto"/>
        <w:tblLook w:val="04A0" w:firstRow="1" w:lastRow="0" w:firstColumn="1" w:lastColumn="0" w:noHBand="0" w:noVBand="1"/>
      </w:tblPr>
      <w:tblGrid>
        <w:gridCol w:w="9016"/>
      </w:tblGrid>
      <w:tr w:rsidR="008B426D" w14:paraId="16FE9FB7" w14:textId="77777777" w:rsidTr="00DF0244">
        <w:tc>
          <w:tcPr>
            <w:tcW w:w="9016" w:type="dxa"/>
            <w:shd w:val="clear" w:color="auto" w:fill="F2F2F2" w:themeFill="background1" w:themeFillShade="F2"/>
          </w:tcPr>
          <w:p w14:paraId="6FA1386D" w14:textId="4FABCBC3" w:rsidR="008B426D" w:rsidRPr="008B426D" w:rsidRDefault="006E55C1" w:rsidP="00DF0244">
            <w:pPr>
              <w:jc w:val="center"/>
              <w:rPr>
                <w:b/>
                <w:bCs/>
              </w:rPr>
            </w:pPr>
            <w:r>
              <w:rPr>
                <w:b/>
                <w:bCs/>
              </w:rPr>
              <w:t>Knowledge / Qualifications</w:t>
            </w:r>
            <w:r w:rsidR="00011E67">
              <w:rPr>
                <w:b/>
                <w:bCs/>
              </w:rPr>
              <w:t xml:space="preserve"> / Skills / Experience</w:t>
            </w:r>
          </w:p>
        </w:tc>
      </w:tr>
      <w:tr w:rsidR="008B426D" w14:paraId="38A31CC0" w14:textId="77777777" w:rsidTr="00DF0244">
        <w:tc>
          <w:tcPr>
            <w:tcW w:w="9016" w:type="dxa"/>
          </w:tcPr>
          <w:p w14:paraId="1B5B7842" w14:textId="77777777" w:rsidR="008B426D" w:rsidRDefault="008B426D" w:rsidP="00DF0244"/>
          <w:p w14:paraId="190EA2A0" w14:textId="77777777" w:rsidR="007A2845" w:rsidRDefault="007A2845" w:rsidP="00F64B15">
            <w:pPr>
              <w:pStyle w:val="ListParagraph"/>
              <w:numPr>
                <w:ilvl w:val="0"/>
                <w:numId w:val="4"/>
              </w:numPr>
            </w:pPr>
            <w:r>
              <w:t>Experience in building effective working relationships to achieve positive outcomes</w:t>
            </w:r>
          </w:p>
          <w:p w14:paraId="45C3DD85" w14:textId="77777777" w:rsidR="00F64B15" w:rsidRDefault="00F64B15" w:rsidP="00F64B15">
            <w:pPr>
              <w:pStyle w:val="ListParagraph"/>
              <w:numPr>
                <w:ilvl w:val="0"/>
                <w:numId w:val="4"/>
              </w:numPr>
              <w:rPr>
                <w:color w:val="000000"/>
              </w:rPr>
            </w:pPr>
            <w:r>
              <w:rPr>
                <w:color w:val="000000"/>
              </w:rPr>
              <w:t>Professional welfare experience – children and young people, adults, or both</w:t>
            </w:r>
          </w:p>
          <w:p w14:paraId="06161727" w14:textId="77777777" w:rsidR="00F64B15" w:rsidRDefault="00F64B15" w:rsidP="00F64B15">
            <w:pPr>
              <w:pStyle w:val="ListParagraph"/>
              <w:numPr>
                <w:ilvl w:val="0"/>
                <w:numId w:val="4"/>
              </w:numPr>
              <w:rPr>
                <w:color w:val="000000"/>
              </w:rPr>
            </w:pPr>
            <w:r>
              <w:rPr>
                <w:color w:val="000000"/>
              </w:rPr>
              <w:t>Knowledge of welfare issues, priorities, and policies outside of sport</w:t>
            </w:r>
          </w:p>
          <w:p w14:paraId="1882F2DC" w14:textId="77777777" w:rsidR="00F64B15" w:rsidRDefault="00F64B15" w:rsidP="00F64B15">
            <w:pPr>
              <w:pStyle w:val="ListParagraph"/>
              <w:numPr>
                <w:ilvl w:val="0"/>
                <w:numId w:val="4"/>
              </w:numPr>
              <w:rPr>
                <w:color w:val="000000"/>
              </w:rPr>
            </w:pPr>
            <w:r>
              <w:rPr>
                <w:color w:val="000000"/>
              </w:rPr>
              <w:t>Knowledge of sport &amp; welfare issues, priorities, and policies inside of sport</w:t>
            </w:r>
          </w:p>
          <w:p w14:paraId="6E0EBA1E" w14:textId="5EA8702D" w:rsidR="00F64B15" w:rsidRPr="00F64B15" w:rsidRDefault="00F64B15" w:rsidP="00F64B15">
            <w:pPr>
              <w:pStyle w:val="ListParagraph"/>
              <w:numPr>
                <w:ilvl w:val="0"/>
                <w:numId w:val="4"/>
              </w:numPr>
              <w:rPr>
                <w:color w:val="000000"/>
              </w:rPr>
            </w:pPr>
            <w:r>
              <w:rPr>
                <w:color w:val="000000"/>
              </w:rPr>
              <w:t>An understanding of the welfare infrastructure inside &amp; outside of sport</w:t>
            </w:r>
          </w:p>
          <w:p w14:paraId="5C9E2704" w14:textId="0BED47CD" w:rsidR="00B85CC3" w:rsidRDefault="007A2845" w:rsidP="00F64B15">
            <w:pPr>
              <w:pStyle w:val="ListParagraph"/>
              <w:numPr>
                <w:ilvl w:val="0"/>
                <w:numId w:val="4"/>
              </w:numPr>
            </w:pPr>
            <w:r>
              <w:t>Experience of reporting &amp; presenting to funders, key stakeholders, other interested parties</w:t>
            </w:r>
          </w:p>
          <w:p w14:paraId="308B6337" w14:textId="2C484EDA" w:rsidR="00B85CC3" w:rsidRPr="00C84DD5" w:rsidRDefault="00B85CC3" w:rsidP="00F64B15">
            <w:pPr>
              <w:numPr>
                <w:ilvl w:val="0"/>
                <w:numId w:val="4"/>
              </w:numPr>
            </w:pPr>
            <w:bookmarkStart w:id="1" w:name="_Hlk72399847"/>
            <w:r w:rsidRPr="00C84DD5">
              <w:t xml:space="preserve">A degree or equivalent </w:t>
            </w:r>
            <w:r w:rsidR="00011E67">
              <w:t xml:space="preserve">recognised </w:t>
            </w:r>
            <w:r w:rsidRPr="00C84DD5">
              <w:t xml:space="preserve">qualification in a related field or </w:t>
            </w:r>
            <w:r w:rsidR="00011E67">
              <w:t xml:space="preserve">proven </w:t>
            </w:r>
            <w:r w:rsidRPr="00C84DD5">
              <w:t>ability to demonstrate equivalent knowledge through experience in professional roles</w:t>
            </w:r>
            <w:r w:rsidRPr="00C84DD5">
              <w:rPr>
                <w:highlight w:val="yellow"/>
              </w:rPr>
              <w:t xml:space="preserve"> </w:t>
            </w:r>
          </w:p>
          <w:bookmarkEnd w:id="1"/>
          <w:p w14:paraId="6E69F81D" w14:textId="655AE8CC" w:rsidR="00B85CC3" w:rsidRDefault="00B85CC3" w:rsidP="00F64B15">
            <w:pPr>
              <w:pStyle w:val="ListParagraph"/>
              <w:numPr>
                <w:ilvl w:val="0"/>
                <w:numId w:val="4"/>
              </w:numPr>
              <w:rPr>
                <w:color w:val="000000"/>
              </w:rPr>
            </w:pPr>
            <w:r>
              <w:rPr>
                <w:color w:val="000000"/>
              </w:rPr>
              <w:t xml:space="preserve">Knowledge and experience of working within either </w:t>
            </w:r>
            <w:r w:rsidR="00784A25">
              <w:rPr>
                <w:color w:val="000000"/>
              </w:rPr>
              <w:t>the sport</w:t>
            </w:r>
            <w:r>
              <w:rPr>
                <w:color w:val="000000"/>
              </w:rPr>
              <w:t xml:space="preserve"> and physical activity sector </w:t>
            </w:r>
            <w:r w:rsidR="00E52B09">
              <w:rPr>
                <w:color w:val="000000"/>
              </w:rPr>
              <w:t>and / or health</w:t>
            </w:r>
          </w:p>
          <w:p w14:paraId="7761E4F5" w14:textId="1EB2CE4E" w:rsidR="00B85CC3" w:rsidRPr="003165C3" w:rsidRDefault="00B85CC3" w:rsidP="00F64B15">
            <w:pPr>
              <w:pStyle w:val="ListParagraph"/>
              <w:numPr>
                <w:ilvl w:val="0"/>
                <w:numId w:val="4"/>
              </w:numPr>
              <w:rPr>
                <w:color w:val="000000"/>
              </w:rPr>
            </w:pPr>
            <w:r w:rsidRPr="00A3447E">
              <w:rPr>
                <w:color w:val="000000"/>
              </w:rPr>
              <w:t xml:space="preserve">Evidence of </w:t>
            </w:r>
            <w:r w:rsidR="005670FB">
              <w:rPr>
                <w:color w:val="000000"/>
              </w:rPr>
              <w:t>supporting</w:t>
            </w:r>
            <w:r w:rsidRPr="00A3447E">
              <w:rPr>
                <w:color w:val="000000"/>
              </w:rPr>
              <w:t xml:space="preserve"> successful resource and project management and an understanding of the techniques required through experience of </w:t>
            </w:r>
            <w:r w:rsidRPr="003165C3">
              <w:rPr>
                <w:color w:val="000000"/>
              </w:rPr>
              <w:t>managing, planning, implementing and evaluating projects.</w:t>
            </w:r>
          </w:p>
          <w:p w14:paraId="01998837" w14:textId="77777777" w:rsidR="00B85CC3" w:rsidRPr="003C7126" w:rsidRDefault="00B85CC3" w:rsidP="00F64B15">
            <w:pPr>
              <w:numPr>
                <w:ilvl w:val="0"/>
                <w:numId w:val="4"/>
              </w:numPr>
              <w:rPr>
                <w:color w:val="000000"/>
              </w:rPr>
            </w:pPr>
            <w:r>
              <w:t>Experience of cross-sector stakeholder working, developing strong and successful partnerships. Ideally within the health / wellbeing and physical activity sectors.</w:t>
            </w:r>
          </w:p>
          <w:p w14:paraId="7A0B472C" w14:textId="77777777" w:rsidR="00B85CC3" w:rsidRDefault="00B85CC3" w:rsidP="00F64B15">
            <w:pPr>
              <w:pStyle w:val="ListParagraph"/>
              <w:numPr>
                <w:ilvl w:val="0"/>
                <w:numId w:val="4"/>
              </w:numPr>
              <w:rPr>
                <w:color w:val="000000"/>
              </w:rPr>
            </w:pPr>
            <w:r>
              <w:rPr>
                <w:color w:val="000000"/>
              </w:rPr>
              <w:t>Awareness of the inequalities faced by key audiences (in focus communities) to being physically active</w:t>
            </w:r>
          </w:p>
          <w:p w14:paraId="570922E1" w14:textId="7EA63B49" w:rsidR="007A2845" w:rsidRPr="002C45D5" w:rsidRDefault="007A2845" w:rsidP="00F64B15">
            <w:pPr>
              <w:pStyle w:val="ListParagraph"/>
              <w:numPr>
                <w:ilvl w:val="0"/>
                <w:numId w:val="4"/>
              </w:numPr>
              <w:rPr>
                <w:color w:val="000000"/>
              </w:rPr>
            </w:pPr>
            <w:r>
              <w:rPr>
                <w:color w:val="000000"/>
              </w:rPr>
              <w:t>An understanding of Sport England’s place-based focus and whole system approach</w:t>
            </w:r>
          </w:p>
          <w:p w14:paraId="1DB64EBC" w14:textId="77777777" w:rsidR="00B85CC3" w:rsidRDefault="00B85CC3" w:rsidP="00F64B15">
            <w:pPr>
              <w:pStyle w:val="ListParagraph"/>
              <w:numPr>
                <w:ilvl w:val="0"/>
                <w:numId w:val="4"/>
              </w:numPr>
              <w:autoSpaceDE w:val="0"/>
              <w:autoSpaceDN w:val="0"/>
              <w:adjustRightInd w:val="0"/>
              <w:rPr>
                <w:color w:val="000000"/>
              </w:rPr>
            </w:pPr>
            <w:r w:rsidRPr="00223E43">
              <w:rPr>
                <w:color w:val="000000"/>
              </w:rPr>
              <w:t xml:space="preserve">An understanding of sports equity, safeguarding children and adults </w:t>
            </w:r>
            <w:r>
              <w:rPr>
                <w:color w:val="000000"/>
              </w:rPr>
              <w:t xml:space="preserve">at risk </w:t>
            </w:r>
            <w:r w:rsidRPr="00223E43">
              <w:rPr>
                <w:color w:val="000000"/>
              </w:rPr>
              <w:t xml:space="preserve">policies, planning, implementation and evaluation </w:t>
            </w:r>
          </w:p>
          <w:p w14:paraId="74D80E8B" w14:textId="27D1476F" w:rsidR="00F64B15" w:rsidRPr="00F64B15" w:rsidRDefault="00F64B15" w:rsidP="00F64B15">
            <w:pPr>
              <w:pStyle w:val="ListParagraph"/>
              <w:numPr>
                <w:ilvl w:val="0"/>
                <w:numId w:val="4"/>
              </w:numPr>
              <w:autoSpaceDE w:val="0"/>
              <w:autoSpaceDN w:val="0"/>
              <w:adjustRightInd w:val="0"/>
              <w:rPr>
                <w:color w:val="000000"/>
              </w:rPr>
            </w:pPr>
            <w:r>
              <w:rPr>
                <w:color w:val="000000"/>
              </w:rPr>
              <w:t>An understanding of case management thresholds &amp; what constitutes lower-level and serious concerns</w:t>
            </w:r>
            <w:r w:rsidRPr="00223E43">
              <w:rPr>
                <w:color w:val="000000"/>
              </w:rPr>
              <w:t xml:space="preserve"> </w:t>
            </w:r>
          </w:p>
          <w:p w14:paraId="75F748F4" w14:textId="77777777" w:rsidR="00B85CC3" w:rsidRPr="00DC71BE" w:rsidRDefault="00B85CC3" w:rsidP="00F64B15">
            <w:pPr>
              <w:pStyle w:val="ListParagraph"/>
              <w:numPr>
                <w:ilvl w:val="0"/>
                <w:numId w:val="4"/>
              </w:numPr>
              <w:autoSpaceDE w:val="0"/>
              <w:autoSpaceDN w:val="0"/>
              <w:adjustRightInd w:val="0"/>
            </w:pPr>
            <w:r w:rsidRPr="00DC71BE">
              <w:t>Awareness of current issues and legislation regarding to equalities, diversity, equity, and inclusion (EDEI)</w:t>
            </w:r>
          </w:p>
          <w:p w14:paraId="2AB69D7F" w14:textId="77777777" w:rsidR="00B85CC3" w:rsidRPr="00223E43" w:rsidRDefault="00B85CC3" w:rsidP="00F64B15">
            <w:pPr>
              <w:pStyle w:val="ListParagraph"/>
              <w:numPr>
                <w:ilvl w:val="0"/>
                <w:numId w:val="4"/>
              </w:numPr>
              <w:autoSpaceDE w:val="0"/>
              <w:autoSpaceDN w:val="0"/>
              <w:adjustRightInd w:val="0"/>
              <w:rPr>
                <w:color w:val="000000"/>
              </w:rPr>
            </w:pPr>
            <w:r w:rsidRPr="00223E43">
              <w:rPr>
                <w:color w:val="000000"/>
              </w:rPr>
              <w:t xml:space="preserve">An understanding of the requirements of key partners, agencies and organisations in demonstrating the value of </w:t>
            </w:r>
            <w:r>
              <w:rPr>
                <w:color w:val="000000"/>
              </w:rPr>
              <w:t xml:space="preserve">physical activity </w:t>
            </w:r>
            <w:r w:rsidRPr="00223E43">
              <w:rPr>
                <w:color w:val="000000"/>
              </w:rPr>
              <w:t xml:space="preserve">to the achievement of objectives (local – national organisations) </w:t>
            </w:r>
          </w:p>
          <w:p w14:paraId="3AC4D77F" w14:textId="77777777" w:rsidR="00B85CC3" w:rsidRPr="00223E43" w:rsidRDefault="00B85CC3" w:rsidP="00F64B15">
            <w:pPr>
              <w:pStyle w:val="ListParagraph"/>
              <w:numPr>
                <w:ilvl w:val="0"/>
                <w:numId w:val="4"/>
              </w:numPr>
              <w:autoSpaceDE w:val="0"/>
              <w:autoSpaceDN w:val="0"/>
              <w:adjustRightInd w:val="0"/>
              <w:rPr>
                <w:color w:val="000000"/>
              </w:rPr>
            </w:pPr>
            <w:r w:rsidRPr="00223E43">
              <w:rPr>
                <w:color w:val="000000"/>
              </w:rPr>
              <w:t xml:space="preserve">Experience in developing working partnerships with other professional organisations and the voluntary sector. </w:t>
            </w:r>
          </w:p>
          <w:p w14:paraId="2C8BEC1E" w14:textId="77777777" w:rsidR="00B85CC3" w:rsidRDefault="00B85CC3" w:rsidP="00F64B15">
            <w:pPr>
              <w:pStyle w:val="ListParagraph"/>
              <w:numPr>
                <w:ilvl w:val="0"/>
                <w:numId w:val="4"/>
              </w:numPr>
              <w:autoSpaceDE w:val="0"/>
              <w:autoSpaceDN w:val="0"/>
              <w:adjustRightInd w:val="0"/>
              <w:rPr>
                <w:color w:val="000000"/>
              </w:rPr>
            </w:pPr>
            <w:r w:rsidRPr="00223E43">
              <w:rPr>
                <w:color w:val="000000"/>
              </w:rPr>
              <w:t xml:space="preserve">Proven ability to move initiatives forward </w:t>
            </w:r>
          </w:p>
          <w:p w14:paraId="16D25B1F" w14:textId="77777777" w:rsidR="00011E67" w:rsidRDefault="00011E67" w:rsidP="00F64B15">
            <w:pPr>
              <w:pStyle w:val="ListParagraph"/>
              <w:numPr>
                <w:ilvl w:val="0"/>
                <w:numId w:val="4"/>
              </w:numPr>
            </w:pPr>
            <w:r>
              <w:t>Ability to manage multiple demands with attention to detail</w:t>
            </w:r>
          </w:p>
          <w:p w14:paraId="1EFE74ED" w14:textId="77777777" w:rsidR="00011E67" w:rsidRDefault="00011E67" w:rsidP="00F64B15">
            <w:pPr>
              <w:pStyle w:val="ListParagraph"/>
              <w:numPr>
                <w:ilvl w:val="0"/>
                <w:numId w:val="4"/>
              </w:numPr>
            </w:pPr>
            <w:r>
              <w:t>Experience of impact measurement and reporting</w:t>
            </w:r>
          </w:p>
          <w:p w14:paraId="536F0DFA" w14:textId="77777777" w:rsidR="00011E67" w:rsidRPr="001234C1" w:rsidRDefault="00011E67" w:rsidP="00F64B15">
            <w:pPr>
              <w:pStyle w:val="ListParagraph"/>
              <w:numPr>
                <w:ilvl w:val="0"/>
                <w:numId w:val="4"/>
              </w:numPr>
              <w:autoSpaceDE w:val="0"/>
              <w:autoSpaceDN w:val="0"/>
              <w:adjustRightInd w:val="0"/>
              <w:rPr>
                <w:color w:val="000000"/>
              </w:rPr>
            </w:pPr>
            <w:r w:rsidRPr="001234C1">
              <w:rPr>
                <w:color w:val="000000"/>
              </w:rPr>
              <w:t xml:space="preserve">Resource management experience </w:t>
            </w:r>
          </w:p>
          <w:p w14:paraId="66781BF1" w14:textId="77777777" w:rsidR="00011E67" w:rsidRPr="001234C1" w:rsidRDefault="00011E67" w:rsidP="00F64B15">
            <w:pPr>
              <w:pStyle w:val="ListParagraph"/>
              <w:numPr>
                <w:ilvl w:val="0"/>
                <w:numId w:val="4"/>
              </w:numPr>
              <w:autoSpaceDE w:val="0"/>
              <w:autoSpaceDN w:val="0"/>
              <w:adjustRightInd w:val="0"/>
              <w:rPr>
                <w:color w:val="000000"/>
              </w:rPr>
            </w:pPr>
            <w:r w:rsidRPr="001234C1">
              <w:rPr>
                <w:color w:val="000000"/>
              </w:rPr>
              <w:t xml:space="preserve">Experience of working successfully in cross–organisational teams </w:t>
            </w:r>
          </w:p>
          <w:p w14:paraId="28D4CA83" w14:textId="77777777" w:rsidR="00011E67" w:rsidRPr="001234C1" w:rsidRDefault="00011E67" w:rsidP="00F64B15">
            <w:pPr>
              <w:pStyle w:val="ListParagraph"/>
              <w:numPr>
                <w:ilvl w:val="0"/>
                <w:numId w:val="4"/>
              </w:numPr>
              <w:autoSpaceDE w:val="0"/>
              <w:autoSpaceDN w:val="0"/>
              <w:adjustRightInd w:val="0"/>
              <w:rPr>
                <w:color w:val="000000"/>
              </w:rPr>
            </w:pPr>
            <w:r w:rsidRPr="001234C1">
              <w:rPr>
                <w:color w:val="000000"/>
              </w:rPr>
              <w:lastRenderedPageBreak/>
              <w:t xml:space="preserve">Experience of strategic planning and the process of implementing, reviewing and adapting plans </w:t>
            </w:r>
          </w:p>
          <w:p w14:paraId="0669D4E4" w14:textId="77777777" w:rsidR="00011E67" w:rsidRPr="001234C1" w:rsidRDefault="00011E67" w:rsidP="00F64B15">
            <w:pPr>
              <w:pStyle w:val="ListParagraph"/>
              <w:numPr>
                <w:ilvl w:val="0"/>
                <w:numId w:val="4"/>
              </w:numPr>
              <w:autoSpaceDE w:val="0"/>
              <w:autoSpaceDN w:val="0"/>
              <w:adjustRightInd w:val="0"/>
              <w:rPr>
                <w:color w:val="000000"/>
              </w:rPr>
            </w:pPr>
            <w:r w:rsidRPr="001234C1">
              <w:rPr>
                <w:color w:val="000000"/>
              </w:rPr>
              <w:t xml:space="preserve">Knowledge / awareness of national planning processes for sport and the potential opportunities / challenges this can have on an organisation, such as Wesport </w:t>
            </w:r>
          </w:p>
          <w:p w14:paraId="78635C21" w14:textId="29D61CEF" w:rsidR="00011E67" w:rsidRPr="00011E67" w:rsidRDefault="00011E67" w:rsidP="00F64B15">
            <w:pPr>
              <w:pStyle w:val="ListParagraph"/>
              <w:numPr>
                <w:ilvl w:val="0"/>
                <w:numId w:val="4"/>
              </w:numPr>
              <w:autoSpaceDE w:val="0"/>
              <w:autoSpaceDN w:val="0"/>
              <w:adjustRightInd w:val="0"/>
              <w:rPr>
                <w:color w:val="000000"/>
              </w:rPr>
            </w:pPr>
            <w:r w:rsidRPr="001234C1">
              <w:rPr>
                <w:color w:val="000000"/>
              </w:rPr>
              <w:t xml:space="preserve">IT literate and a knowledge of the benefits that IT can bring to enhance planning, evaluation, management and communications </w:t>
            </w:r>
          </w:p>
          <w:p w14:paraId="20B0A6EF" w14:textId="77777777" w:rsidR="00F64B15" w:rsidRDefault="00F64B15" w:rsidP="00F64B15">
            <w:pPr>
              <w:pStyle w:val="Default"/>
              <w:rPr>
                <w:b/>
                <w:bCs/>
                <w:sz w:val="22"/>
                <w:szCs w:val="22"/>
              </w:rPr>
            </w:pPr>
          </w:p>
          <w:p w14:paraId="5385593B" w14:textId="065FB508" w:rsidR="00F64B15" w:rsidRPr="004E3D46" w:rsidRDefault="00F64B15" w:rsidP="00F64B15">
            <w:pPr>
              <w:pStyle w:val="Default"/>
              <w:rPr>
                <w:b/>
                <w:bCs/>
                <w:sz w:val="22"/>
                <w:szCs w:val="22"/>
              </w:rPr>
            </w:pPr>
            <w:r w:rsidRPr="004E3D46">
              <w:rPr>
                <w:b/>
                <w:bCs/>
                <w:sz w:val="22"/>
                <w:szCs w:val="22"/>
              </w:rPr>
              <w:t>Skills</w:t>
            </w:r>
            <w:r>
              <w:rPr>
                <w:b/>
                <w:bCs/>
                <w:sz w:val="22"/>
                <w:szCs w:val="22"/>
              </w:rPr>
              <w:t xml:space="preserve"> / Experience</w:t>
            </w:r>
            <w:r w:rsidRPr="004E3D46">
              <w:rPr>
                <w:b/>
                <w:bCs/>
                <w:sz w:val="22"/>
                <w:szCs w:val="22"/>
              </w:rPr>
              <w:t>:</w:t>
            </w:r>
          </w:p>
          <w:p w14:paraId="3DBD1DE0" w14:textId="77777777" w:rsidR="00F64B15" w:rsidRPr="00CE619E" w:rsidRDefault="00F64B15" w:rsidP="00F64B15">
            <w:pPr>
              <w:pStyle w:val="Default"/>
              <w:numPr>
                <w:ilvl w:val="0"/>
                <w:numId w:val="12"/>
              </w:numPr>
              <w:rPr>
                <w:sz w:val="22"/>
                <w:szCs w:val="22"/>
              </w:rPr>
            </w:pPr>
            <w:r w:rsidRPr="00CE619E">
              <w:rPr>
                <w:sz w:val="22"/>
                <w:szCs w:val="22"/>
              </w:rPr>
              <w:t>Group support, e.g. supporting a group for cultural change in welfare</w:t>
            </w:r>
          </w:p>
          <w:p w14:paraId="1B2FF45E" w14:textId="77777777" w:rsidR="00F64B15" w:rsidRDefault="00F64B15" w:rsidP="00F64B15">
            <w:pPr>
              <w:pStyle w:val="Default"/>
              <w:numPr>
                <w:ilvl w:val="0"/>
                <w:numId w:val="12"/>
              </w:numPr>
              <w:rPr>
                <w:sz w:val="22"/>
                <w:szCs w:val="22"/>
              </w:rPr>
            </w:pPr>
            <w:r>
              <w:rPr>
                <w:sz w:val="22"/>
                <w:szCs w:val="22"/>
              </w:rPr>
              <w:t>Relationship building at both a local and sub-regional level</w:t>
            </w:r>
          </w:p>
          <w:p w14:paraId="19BE7365" w14:textId="77777777" w:rsidR="00F64B15" w:rsidRDefault="00F64B15" w:rsidP="00F64B15">
            <w:pPr>
              <w:pStyle w:val="Default"/>
              <w:numPr>
                <w:ilvl w:val="0"/>
                <w:numId w:val="12"/>
              </w:numPr>
              <w:rPr>
                <w:sz w:val="22"/>
                <w:szCs w:val="22"/>
              </w:rPr>
            </w:pPr>
            <w:r>
              <w:rPr>
                <w:sz w:val="22"/>
                <w:szCs w:val="22"/>
              </w:rPr>
              <w:t>Networking &amp; supporting a network of welfare volunteers</w:t>
            </w:r>
          </w:p>
          <w:p w14:paraId="3A5DBAD7" w14:textId="5D053476" w:rsidR="00F64B15" w:rsidRPr="00300C67" w:rsidRDefault="00F64B15" w:rsidP="00F64B15">
            <w:pPr>
              <w:pStyle w:val="Default"/>
              <w:numPr>
                <w:ilvl w:val="0"/>
                <w:numId w:val="12"/>
              </w:numPr>
              <w:rPr>
                <w:sz w:val="22"/>
                <w:szCs w:val="22"/>
              </w:rPr>
            </w:pPr>
            <w:r w:rsidRPr="00300C67">
              <w:rPr>
                <w:sz w:val="22"/>
                <w:szCs w:val="22"/>
              </w:rPr>
              <w:t>Training – supporting volunteers to have the right welfare knowledge, and signposting to appropriate training where applicable</w:t>
            </w:r>
            <w:r w:rsidR="00350A2D" w:rsidRPr="00300C67">
              <w:rPr>
                <w:sz w:val="22"/>
                <w:szCs w:val="22"/>
              </w:rPr>
              <w:t xml:space="preserve"> and / or delivering opportunities whether face to face or online </w:t>
            </w:r>
          </w:p>
          <w:p w14:paraId="38D59915" w14:textId="77777777" w:rsidR="00F64B15" w:rsidRDefault="00F64B15" w:rsidP="00F64B15">
            <w:pPr>
              <w:pStyle w:val="Default"/>
              <w:numPr>
                <w:ilvl w:val="0"/>
                <w:numId w:val="12"/>
              </w:numPr>
              <w:rPr>
                <w:sz w:val="22"/>
                <w:szCs w:val="22"/>
              </w:rPr>
            </w:pPr>
            <w:r>
              <w:rPr>
                <w:sz w:val="22"/>
                <w:szCs w:val="22"/>
              </w:rPr>
              <w:t>Dispute resolution, negotiation, and mediation – if applicable in relation to the resolution of lower-level concerns</w:t>
            </w:r>
          </w:p>
          <w:p w14:paraId="755E7F56" w14:textId="77777777" w:rsidR="00F64B15" w:rsidRPr="004E3D46" w:rsidRDefault="00F64B15" w:rsidP="00F64B15">
            <w:pPr>
              <w:pStyle w:val="Default"/>
              <w:numPr>
                <w:ilvl w:val="0"/>
                <w:numId w:val="12"/>
              </w:numPr>
              <w:rPr>
                <w:sz w:val="22"/>
                <w:szCs w:val="22"/>
              </w:rPr>
            </w:pPr>
            <w:r>
              <w:rPr>
                <w:sz w:val="22"/>
                <w:szCs w:val="22"/>
              </w:rPr>
              <w:t>Strong prioritisation skills to prioritise NGBs and local clubs for welfare support</w:t>
            </w:r>
          </w:p>
          <w:p w14:paraId="0648C3C7" w14:textId="77777777" w:rsidR="00B85CC3" w:rsidRDefault="00B85CC3" w:rsidP="00DF0244"/>
          <w:p w14:paraId="596EAB41" w14:textId="77777777" w:rsidR="006E55C1" w:rsidRDefault="006E55C1" w:rsidP="00DF0244"/>
          <w:p w14:paraId="5B7BD4E4" w14:textId="77777777" w:rsidR="008B426D" w:rsidRDefault="008B426D" w:rsidP="00DF0244"/>
        </w:tc>
      </w:tr>
    </w:tbl>
    <w:p w14:paraId="7C51AA8E" w14:textId="77777777" w:rsidR="008B426D" w:rsidRDefault="008B426D"/>
    <w:p w14:paraId="48F785A5" w14:textId="77777777" w:rsidR="008B426D" w:rsidRDefault="008B426D"/>
    <w:p w14:paraId="04397AB6" w14:textId="77777777" w:rsidR="008B426D" w:rsidRDefault="008B426D"/>
    <w:p w14:paraId="0F51180A" w14:textId="77777777" w:rsidR="008056D8" w:rsidRDefault="008056D8"/>
    <w:tbl>
      <w:tblPr>
        <w:tblStyle w:val="TableGrid"/>
        <w:tblW w:w="0" w:type="auto"/>
        <w:tblLook w:val="04A0" w:firstRow="1" w:lastRow="0" w:firstColumn="1" w:lastColumn="0" w:noHBand="0" w:noVBand="1"/>
      </w:tblPr>
      <w:tblGrid>
        <w:gridCol w:w="9016"/>
      </w:tblGrid>
      <w:tr w:rsidR="008056D8" w14:paraId="2C6595F3" w14:textId="77777777" w:rsidTr="00DF0244">
        <w:tc>
          <w:tcPr>
            <w:tcW w:w="9016" w:type="dxa"/>
            <w:shd w:val="clear" w:color="auto" w:fill="F2F2F2" w:themeFill="background1" w:themeFillShade="F2"/>
          </w:tcPr>
          <w:p w14:paraId="2554419B" w14:textId="5F05A8F8" w:rsidR="008056D8" w:rsidRPr="008B426D" w:rsidRDefault="008056D8" w:rsidP="00DF0244">
            <w:pPr>
              <w:jc w:val="center"/>
              <w:rPr>
                <w:b/>
                <w:bCs/>
              </w:rPr>
            </w:pPr>
            <w:r>
              <w:rPr>
                <w:b/>
                <w:bCs/>
              </w:rPr>
              <w:t>Communication</w:t>
            </w:r>
          </w:p>
        </w:tc>
      </w:tr>
      <w:tr w:rsidR="008056D8" w14:paraId="19B83C70" w14:textId="77777777" w:rsidTr="00DF0244">
        <w:tc>
          <w:tcPr>
            <w:tcW w:w="9016" w:type="dxa"/>
          </w:tcPr>
          <w:p w14:paraId="2B4ED5C7" w14:textId="77777777" w:rsidR="008056D8" w:rsidRDefault="008056D8" w:rsidP="00DF0244"/>
          <w:p w14:paraId="06DF5377" w14:textId="2292D77A" w:rsidR="00B85CC3" w:rsidRPr="00223E43" w:rsidRDefault="00B85CC3" w:rsidP="00B85CC3">
            <w:pPr>
              <w:pStyle w:val="ListParagraph"/>
              <w:numPr>
                <w:ilvl w:val="0"/>
                <w:numId w:val="2"/>
              </w:numPr>
              <w:autoSpaceDE w:val="0"/>
              <w:autoSpaceDN w:val="0"/>
              <w:adjustRightInd w:val="0"/>
              <w:rPr>
                <w:color w:val="000000"/>
              </w:rPr>
            </w:pPr>
            <w:r w:rsidRPr="00223E43">
              <w:rPr>
                <w:color w:val="000000"/>
              </w:rPr>
              <w:t xml:space="preserve">Excellent communication skills via a range of methods </w:t>
            </w:r>
            <w:r w:rsidR="00F64B15">
              <w:rPr>
                <w:color w:val="000000"/>
              </w:rPr>
              <w:t>including digital technology, to enable the effective sharing of welfare resources</w:t>
            </w:r>
          </w:p>
          <w:p w14:paraId="4091B9F9" w14:textId="55BD90C5" w:rsidR="00B85CC3" w:rsidRPr="00223E43" w:rsidRDefault="00B85CC3" w:rsidP="00B85CC3">
            <w:pPr>
              <w:pStyle w:val="ListParagraph"/>
              <w:numPr>
                <w:ilvl w:val="0"/>
                <w:numId w:val="2"/>
              </w:numPr>
              <w:autoSpaceDE w:val="0"/>
              <w:autoSpaceDN w:val="0"/>
              <w:adjustRightInd w:val="0"/>
              <w:rPr>
                <w:color w:val="000000"/>
              </w:rPr>
            </w:pPr>
            <w:r w:rsidRPr="00223E43">
              <w:rPr>
                <w:color w:val="000000"/>
              </w:rPr>
              <w:t xml:space="preserve">Evidence of the ability to motivate, </w:t>
            </w:r>
            <w:r w:rsidR="00B15B60">
              <w:rPr>
                <w:color w:val="000000"/>
              </w:rPr>
              <w:t xml:space="preserve">inspire, </w:t>
            </w:r>
            <w:r w:rsidRPr="00223E43">
              <w:rPr>
                <w:color w:val="000000"/>
              </w:rPr>
              <w:t xml:space="preserve">enthuse, persuade, negotiate with and influence others </w:t>
            </w:r>
          </w:p>
          <w:p w14:paraId="319852B6" w14:textId="77777777" w:rsidR="00B85CC3" w:rsidRDefault="00B85CC3" w:rsidP="00B85CC3">
            <w:pPr>
              <w:pStyle w:val="ListParagraph"/>
              <w:numPr>
                <w:ilvl w:val="0"/>
                <w:numId w:val="2"/>
              </w:numPr>
              <w:autoSpaceDE w:val="0"/>
              <w:autoSpaceDN w:val="0"/>
              <w:adjustRightInd w:val="0"/>
              <w:rPr>
                <w:color w:val="000000"/>
              </w:rPr>
            </w:pPr>
            <w:r w:rsidRPr="00223E43">
              <w:rPr>
                <w:color w:val="000000"/>
              </w:rPr>
              <w:t xml:space="preserve">Proven ability to communicate effectively with people on all levels and from a variety of organisations </w:t>
            </w:r>
          </w:p>
          <w:p w14:paraId="4259EC4F" w14:textId="3A2AA4A7" w:rsidR="00350A2D" w:rsidRPr="00223E43" w:rsidRDefault="00350A2D" w:rsidP="00B85CC3">
            <w:pPr>
              <w:pStyle w:val="ListParagraph"/>
              <w:numPr>
                <w:ilvl w:val="0"/>
                <w:numId w:val="2"/>
              </w:numPr>
              <w:autoSpaceDE w:val="0"/>
              <w:autoSpaceDN w:val="0"/>
              <w:adjustRightInd w:val="0"/>
              <w:rPr>
                <w:color w:val="000000"/>
              </w:rPr>
            </w:pPr>
          </w:p>
          <w:p w14:paraId="0A6BFE26" w14:textId="77777777" w:rsidR="008056D8" w:rsidRDefault="008056D8" w:rsidP="00DF0244"/>
          <w:p w14:paraId="6C01BCE3" w14:textId="77777777" w:rsidR="008056D8" w:rsidRDefault="008056D8" w:rsidP="00DF0244"/>
        </w:tc>
      </w:tr>
    </w:tbl>
    <w:p w14:paraId="56917577" w14:textId="77777777" w:rsidR="008056D8" w:rsidRDefault="008056D8"/>
    <w:p w14:paraId="57A7886B" w14:textId="77777777" w:rsidR="00B85CC3" w:rsidRDefault="00B85CC3"/>
    <w:tbl>
      <w:tblPr>
        <w:tblStyle w:val="TableGrid"/>
        <w:tblW w:w="0" w:type="auto"/>
        <w:tblLook w:val="04A0" w:firstRow="1" w:lastRow="0" w:firstColumn="1" w:lastColumn="0" w:noHBand="0" w:noVBand="1"/>
      </w:tblPr>
      <w:tblGrid>
        <w:gridCol w:w="9016"/>
      </w:tblGrid>
      <w:tr w:rsidR="008056D8" w14:paraId="0669F2AA" w14:textId="77777777" w:rsidTr="00DF0244">
        <w:tc>
          <w:tcPr>
            <w:tcW w:w="9016" w:type="dxa"/>
            <w:shd w:val="clear" w:color="auto" w:fill="F2F2F2" w:themeFill="background1" w:themeFillShade="F2"/>
          </w:tcPr>
          <w:p w14:paraId="5D6853F6" w14:textId="2E8FA0B4" w:rsidR="008056D8" w:rsidRPr="008B426D" w:rsidRDefault="008056D8" w:rsidP="00DF0244">
            <w:pPr>
              <w:jc w:val="center"/>
              <w:rPr>
                <w:b/>
                <w:bCs/>
              </w:rPr>
            </w:pPr>
            <w:r>
              <w:br w:type="page"/>
            </w:r>
            <w:proofErr w:type="spellStart"/>
            <w:r>
              <w:rPr>
                <w:b/>
                <w:bCs/>
              </w:rPr>
              <w:t>Self Motivation</w:t>
            </w:r>
            <w:proofErr w:type="spellEnd"/>
          </w:p>
        </w:tc>
      </w:tr>
      <w:tr w:rsidR="008056D8" w14:paraId="32B57AF7" w14:textId="77777777" w:rsidTr="00DF0244">
        <w:tc>
          <w:tcPr>
            <w:tcW w:w="9016" w:type="dxa"/>
          </w:tcPr>
          <w:p w14:paraId="298F259F" w14:textId="77777777" w:rsidR="008056D8" w:rsidRDefault="008056D8" w:rsidP="00DF0244"/>
          <w:p w14:paraId="73A311A3" w14:textId="77777777" w:rsidR="008056D8" w:rsidRDefault="008056D8" w:rsidP="00DF0244"/>
          <w:p w14:paraId="00615438" w14:textId="77777777" w:rsidR="00B85CC3" w:rsidRPr="00223E43" w:rsidRDefault="00B85CC3" w:rsidP="00B85CC3">
            <w:pPr>
              <w:pStyle w:val="ListParagraph"/>
              <w:numPr>
                <w:ilvl w:val="0"/>
                <w:numId w:val="2"/>
              </w:numPr>
              <w:autoSpaceDE w:val="0"/>
              <w:autoSpaceDN w:val="0"/>
              <w:adjustRightInd w:val="0"/>
              <w:rPr>
                <w:color w:val="000000"/>
              </w:rPr>
            </w:pPr>
            <w:r w:rsidRPr="00223E43">
              <w:rPr>
                <w:color w:val="000000"/>
              </w:rPr>
              <w:t xml:space="preserve">Proven ability to meet objectives on own initiative </w:t>
            </w:r>
          </w:p>
          <w:p w14:paraId="30E89BF8" w14:textId="77777777" w:rsidR="00B85CC3" w:rsidRPr="00223E43" w:rsidRDefault="00B85CC3" w:rsidP="00B85CC3">
            <w:pPr>
              <w:pStyle w:val="ListParagraph"/>
              <w:numPr>
                <w:ilvl w:val="0"/>
                <w:numId w:val="2"/>
              </w:numPr>
              <w:autoSpaceDE w:val="0"/>
              <w:autoSpaceDN w:val="0"/>
              <w:adjustRightInd w:val="0"/>
              <w:rPr>
                <w:color w:val="000000"/>
              </w:rPr>
            </w:pPr>
            <w:r w:rsidRPr="00223E43">
              <w:rPr>
                <w:color w:val="000000"/>
              </w:rPr>
              <w:t xml:space="preserve">Committed to continuous self-development </w:t>
            </w:r>
          </w:p>
          <w:p w14:paraId="66B458B4" w14:textId="5592FFB1" w:rsidR="00B85CC3" w:rsidRPr="00223E43" w:rsidRDefault="00B85CC3" w:rsidP="00B85CC3">
            <w:pPr>
              <w:pStyle w:val="ListParagraph"/>
              <w:numPr>
                <w:ilvl w:val="0"/>
                <w:numId w:val="2"/>
              </w:numPr>
              <w:autoSpaceDE w:val="0"/>
              <w:autoSpaceDN w:val="0"/>
              <w:adjustRightInd w:val="0"/>
              <w:rPr>
                <w:color w:val="000000"/>
              </w:rPr>
            </w:pPr>
            <w:r w:rsidRPr="00223E43">
              <w:rPr>
                <w:color w:val="000000"/>
              </w:rPr>
              <w:t xml:space="preserve">A willingness to work long and </w:t>
            </w:r>
            <w:r w:rsidR="00B15B60">
              <w:rPr>
                <w:color w:val="000000"/>
              </w:rPr>
              <w:t xml:space="preserve">potentially </w:t>
            </w:r>
            <w:r w:rsidRPr="00223E43">
              <w:rPr>
                <w:color w:val="000000"/>
              </w:rPr>
              <w:t xml:space="preserve">unsociable hours </w:t>
            </w:r>
            <w:r w:rsidR="00B15B60">
              <w:rPr>
                <w:color w:val="000000"/>
              </w:rPr>
              <w:t>if</w:t>
            </w:r>
            <w:r w:rsidR="00B15B60" w:rsidRPr="00223E43">
              <w:rPr>
                <w:color w:val="000000"/>
              </w:rPr>
              <w:t xml:space="preserve"> </w:t>
            </w:r>
            <w:r w:rsidRPr="00223E43">
              <w:rPr>
                <w:color w:val="000000"/>
              </w:rPr>
              <w:t>required</w:t>
            </w:r>
            <w:r>
              <w:rPr>
                <w:color w:val="000000"/>
              </w:rPr>
              <w:t xml:space="preserve"> </w:t>
            </w:r>
          </w:p>
          <w:p w14:paraId="3EA3D167" w14:textId="77777777" w:rsidR="008056D8" w:rsidRDefault="008056D8" w:rsidP="00DF0244"/>
          <w:p w14:paraId="2DA51F7B" w14:textId="77777777" w:rsidR="008056D8" w:rsidRDefault="008056D8" w:rsidP="00DF0244"/>
        </w:tc>
      </w:tr>
    </w:tbl>
    <w:p w14:paraId="54CD2745" w14:textId="77777777" w:rsidR="008056D8" w:rsidRDefault="008056D8"/>
    <w:p w14:paraId="4A1D15D1" w14:textId="77777777" w:rsidR="008056D8" w:rsidRDefault="008056D8"/>
    <w:tbl>
      <w:tblPr>
        <w:tblStyle w:val="TableGrid"/>
        <w:tblW w:w="0" w:type="auto"/>
        <w:tblLook w:val="04A0" w:firstRow="1" w:lastRow="0" w:firstColumn="1" w:lastColumn="0" w:noHBand="0" w:noVBand="1"/>
      </w:tblPr>
      <w:tblGrid>
        <w:gridCol w:w="9016"/>
      </w:tblGrid>
      <w:tr w:rsidR="008056D8" w14:paraId="28A59DE6" w14:textId="77777777" w:rsidTr="00DF0244">
        <w:tc>
          <w:tcPr>
            <w:tcW w:w="9016" w:type="dxa"/>
            <w:shd w:val="clear" w:color="auto" w:fill="F2F2F2" w:themeFill="background1" w:themeFillShade="F2"/>
          </w:tcPr>
          <w:p w14:paraId="77CA582D" w14:textId="173E8F43" w:rsidR="008056D8" w:rsidRPr="008B426D" w:rsidRDefault="008056D8" w:rsidP="00DF0244">
            <w:pPr>
              <w:jc w:val="center"/>
              <w:rPr>
                <w:b/>
                <w:bCs/>
              </w:rPr>
            </w:pPr>
            <w:r>
              <w:rPr>
                <w:b/>
                <w:bCs/>
              </w:rPr>
              <w:t>Teamwork</w:t>
            </w:r>
          </w:p>
        </w:tc>
      </w:tr>
      <w:tr w:rsidR="008056D8" w14:paraId="3AA39D52" w14:textId="77777777" w:rsidTr="00DF0244">
        <w:tc>
          <w:tcPr>
            <w:tcW w:w="9016" w:type="dxa"/>
          </w:tcPr>
          <w:p w14:paraId="74A75B97" w14:textId="77777777" w:rsidR="008056D8" w:rsidRDefault="008056D8" w:rsidP="00DF0244"/>
          <w:p w14:paraId="5371A44B" w14:textId="77777777" w:rsidR="008056D8" w:rsidRDefault="008056D8" w:rsidP="00DF0244"/>
          <w:p w14:paraId="7CD7CA79" w14:textId="77777777" w:rsidR="00B85CC3" w:rsidRPr="001234C1" w:rsidRDefault="00B85CC3" w:rsidP="00B85CC3">
            <w:pPr>
              <w:pStyle w:val="ListParagraph"/>
              <w:numPr>
                <w:ilvl w:val="0"/>
                <w:numId w:val="2"/>
              </w:numPr>
              <w:autoSpaceDE w:val="0"/>
              <w:autoSpaceDN w:val="0"/>
              <w:adjustRightInd w:val="0"/>
              <w:rPr>
                <w:color w:val="000000"/>
              </w:rPr>
            </w:pPr>
            <w:r w:rsidRPr="001234C1">
              <w:rPr>
                <w:color w:val="000000"/>
              </w:rPr>
              <w:t xml:space="preserve">The ability to work as part of a team and a willingness to make an effective contribution to the work of the team. </w:t>
            </w:r>
          </w:p>
          <w:p w14:paraId="7D7F71E0" w14:textId="77777777" w:rsidR="00B85CC3" w:rsidRPr="00382B8B" w:rsidRDefault="00B85CC3" w:rsidP="00B85CC3">
            <w:pPr>
              <w:pStyle w:val="ListParagraph"/>
              <w:numPr>
                <w:ilvl w:val="0"/>
                <w:numId w:val="2"/>
              </w:numPr>
              <w:autoSpaceDE w:val="0"/>
              <w:autoSpaceDN w:val="0"/>
              <w:adjustRightInd w:val="0"/>
              <w:rPr>
                <w:color w:val="000000"/>
              </w:rPr>
            </w:pPr>
            <w:r w:rsidRPr="00382B8B">
              <w:rPr>
                <w:color w:val="000000"/>
              </w:rPr>
              <w:lastRenderedPageBreak/>
              <w:t xml:space="preserve">The ability to lead specific areas of teamwork, and ensure other team members are aware of their role, responsibilities, and are accountable </w:t>
            </w:r>
          </w:p>
          <w:p w14:paraId="1D408A33" w14:textId="77777777" w:rsidR="00B85CC3" w:rsidRPr="001234C1" w:rsidRDefault="00B85CC3" w:rsidP="00B85CC3">
            <w:pPr>
              <w:pStyle w:val="ListParagraph"/>
              <w:numPr>
                <w:ilvl w:val="0"/>
                <w:numId w:val="2"/>
              </w:numPr>
              <w:autoSpaceDE w:val="0"/>
              <w:autoSpaceDN w:val="0"/>
              <w:adjustRightInd w:val="0"/>
              <w:rPr>
                <w:color w:val="000000"/>
              </w:rPr>
            </w:pPr>
            <w:r w:rsidRPr="001234C1">
              <w:rPr>
                <w:color w:val="000000"/>
              </w:rPr>
              <w:t xml:space="preserve">Understanding the dynamics of </w:t>
            </w:r>
            <w:proofErr w:type="gramStart"/>
            <w:r w:rsidRPr="001234C1">
              <w:rPr>
                <w:color w:val="000000"/>
              </w:rPr>
              <w:t>team work</w:t>
            </w:r>
            <w:proofErr w:type="gramEnd"/>
            <w:r w:rsidRPr="001234C1">
              <w:rPr>
                <w:color w:val="000000"/>
              </w:rPr>
              <w:t xml:space="preserve"> when this incorporates other organisations and individuals that need to be influenced / supported in achieving the team goals </w:t>
            </w:r>
          </w:p>
          <w:p w14:paraId="51F65A38" w14:textId="77777777" w:rsidR="00B85CC3" w:rsidRDefault="00B85CC3" w:rsidP="00DF0244"/>
          <w:p w14:paraId="700E07D6" w14:textId="77777777" w:rsidR="008056D8" w:rsidRDefault="008056D8" w:rsidP="00DF0244"/>
          <w:p w14:paraId="654F9F6A" w14:textId="77777777" w:rsidR="008056D8" w:rsidRDefault="008056D8" w:rsidP="00DF0244"/>
        </w:tc>
      </w:tr>
    </w:tbl>
    <w:p w14:paraId="5ED6F6E3" w14:textId="77777777" w:rsidR="008056D8" w:rsidRDefault="008056D8"/>
    <w:tbl>
      <w:tblPr>
        <w:tblStyle w:val="TableGrid"/>
        <w:tblW w:w="0" w:type="auto"/>
        <w:tblLook w:val="04A0" w:firstRow="1" w:lastRow="0" w:firstColumn="1" w:lastColumn="0" w:noHBand="0" w:noVBand="1"/>
      </w:tblPr>
      <w:tblGrid>
        <w:gridCol w:w="9016"/>
      </w:tblGrid>
      <w:tr w:rsidR="008056D8" w14:paraId="24D2B3B4" w14:textId="77777777" w:rsidTr="00DF0244">
        <w:tc>
          <w:tcPr>
            <w:tcW w:w="9016" w:type="dxa"/>
            <w:shd w:val="clear" w:color="auto" w:fill="F2F2F2" w:themeFill="background1" w:themeFillShade="F2"/>
          </w:tcPr>
          <w:p w14:paraId="2C326829" w14:textId="4C24626B" w:rsidR="008056D8" w:rsidRPr="008B426D" w:rsidRDefault="008056D8" w:rsidP="00DF0244">
            <w:pPr>
              <w:jc w:val="center"/>
              <w:rPr>
                <w:b/>
                <w:bCs/>
              </w:rPr>
            </w:pPr>
            <w:r>
              <w:rPr>
                <w:b/>
                <w:bCs/>
              </w:rPr>
              <w:t>Organisation</w:t>
            </w:r>
            <w:r w:rsidR="00011E67">
              <w:rPr>
                <w:b/>
                <w:bCs/>
              </w:rPr>
              <w:t>,</w:t>
            </w:r>
            <w:r>
              <w:rPr>
                <w:b/>
                <w:bCs/>
              </w:rPr>
              <w:t xml:space="preserve"> Self-Management</w:t>
            </w:r>
            <w:r w:rsidR="00011E67">
              <w:rPr>
                <w:b/>
                <w:bCs/>
              </w:rPr>
              <w:t>, Response to Change</w:t>
            </w:r>
          </w:p>
        </w:tc>
      </w:tr>
      <w:tr w:rsidR="008056D8" w14:paraId="6B00EC5B" w14:textId="77777777" w:rsidTr="00DF0244">
        <w:tc>
          <w:tcPr>
            <w:tcW w:w="9016" w:type="dxa"/>
          </w:tcPr>
          <w:p w14:paraId="4244CCD1" w14:textId="77777777" w:rsidR="008056D8" w:rsidRDefault="008056D8" w:rsidP="00DF0244"/>
          <w:p w14:paraId="3925B09C" w14:textId="77777777" w:rsidR="00B15B60" w:rsidRDefault="00B15B60" w:rsidP="00B15B60">
            <w:pPr>
              <w:pStyle w:val="ListParagraph"/>
              <w:numPr>
                <w:ilvl w:val="0"/>
                <w:numId w:val="6"/>
              </w:numPr>
            </w:pPr>
            <w:r>
              <w:t>Must have a strong alignment to the Wesport values</w:t>
            </w:r>
          </w:p>
          <w:p w14:paraId="50698CA0" w14:textId="19FDFE57" w:rsidR="00B15B60" w:rsidRDefault="00B15B60" w:rsidP="00DF0244">
            <w:pPr>
              <w:pStyle w:val="ListParagraph"/>
              <w:numPr>
                <w:ilvl w:val="0"/>
                <w:numId w:val="6"/>
              </w:numPr>
            </w:pPr>
            <w:r>
              <w:t>Able to reflect, learn, evaluate, and translate learning into action</w:t>
            </w:r>
          </w:p>
          <w:p w14:paraId="32CCC936" w14:textId="77777777" w:rsidR="00B85CC3" w:rsidRPr="001234C1" w:rsidRDefault="00B85CC3" w:rsidP="00B85CC3">
            <w:pPr>
              <w:pStyle w:val="ListParagraph"/>
              <w:numPr>
                <w:ilvl w:val="0"/>
                <w:numId w:val="2"/>
              </w:numPr>
              <w:autoSpaceDE w:val="0"/>
              <w:autoSpaceDN w:val="0"/>
              <w:adjustRightInd w:val="0"/>
              <w:rPr>
                <w:color w:val="000000"/>
              </w:rPr>
            </w:pPr>
            <w:r w:rsidRPr="001234C1">
              <w:rPr>
                <w:color w:val="000000"/>
              </w:rPr>
              <w:t xml:space="preserve">Excellent personal organisation skills </w:t>
            </w:r>
          </w:p>
          <w:p w14:paraId="754FD82F" w14:textId="77777777" w:rsidR="00B85CC3" w:rsidRPr="001234C1" w:rsidRDefault="00B85CC3" w:rsidP="00B85CC3">
            <w:pPr>
              <w:pStyle w:val="ListParagraph"/>
              <w:numPr>
                <w:ilvl w:val="0"/>
                <w:numId w:val="2"/>
              </w:numPr>
              <w:autoSpaceDE w:val="0"/>
              <w:autoSpaceDN w:val="0"/>
              <w:adjustRightInd w:val="0"/>
              <w:rPr>
                <w:color w:val="000000"/>
              </w:rPr>
            </w:pPr>
            <w:r w:rsidRPr="001234C1">
              <w:rPr>
                <w:color w:val="000000"/>
              </w:rPr>
              <w:t xml:space="preserve">Able to prioritise/meet deadlines as and when required </w:t>
            </w:r>
          </w:p>
          <w:p w14:paraId="13256C6D" w14:textId="77777777" w:rsidR="00B85CC3" w:rsidRPr="001234C1" w:rsidRDefault="00B85CC3" w:rsidP="00B85CC3">
            <w:pPr>
              <w:pStyle w:val="ListParagraph"/>
              <w:numPr>
                <w:ilvl w:val="0"/>
                <w:numId w:val="2"/>
              </w:numPr>
              <w:autoSpaceDE w:val="0"/>
              <w:autoSpaceDN w:val="0"/>
              <w:adjustRightInd w:val="0"/>
              <w:rPr>
                <w:color w:val="000000"/>
              </w:rPr>
            </w:pPr>
            <w:r w:rsidRPr="001234C1">
              <w:rPr>
                <w:color w:val="000000"/>
              </w:rPr>
              <w:t xml:space="preserve">Able to cope with unexpected and stressful situations </w:t>
            </w:r>
          </w:p>
          <w:p w14:paraId="1DBD5410" w14:textId="77777777" w:rsidR="00B85CC3" w:rsidRPr="00382B8B" w:rsidRDefault="00B85CC3" w:rsidP="00B85CC3">
            <w:pPr>
              <w:pStyle w:val="ListParagraph"/>
              <w:numPr>
                <w:ilvl w:val="0"/>
                <w:numId w:val="2"/>
              </w:numPr>
              <w:autoSpaceDE w:val="0"/>
              <w:autoSpaceDN w:val="0"/>
              <w:adjustRightInd w:val="0"/>
              <w:rPr>
                <w:color w:val="000000"/>
              </w:rPr>
            </w:pPr>
            <w:r w:rsidRPr="00382B8B">
              <w:rPr>
                <w:color w:val="000000"/>
              </w:rPr>
              <w:t xml:space="preserve">An ability to chair and organise meetings, seminars, conferences and other related activities </w:t>
            </w:r>
          </w:p>
          <w:p w14:paraId="3AB6A92C" w14:textId="77777777" w:rsidR="00B15B60" w:rsidRDefault="00B15B60" w:rsidP="00B15B60">
            <w:pPr>
              <w:pStyle w:val="ListParagraph"/>
              <w:numPr>
                <w:ilvl w:val="0"/>
                <w:numId w:val="2"/>
              </w:numPr>
              <w:autoSpaceDE w:val="0"/>
              <w:autoSpaceDN w:val="0"/>
              <w:adjustRightInd w:val="0"/>
              <w:rPr>
                <w:color w:val="000000"/>
              </w:rPr>
            </w:pPr>
            <w:r>
              <w:rPr>
                <w:color w:val="000000"/>
              </w:rPr>
              <w:t>Friendly &amp; professional approach</w:t>
            </w:r>
          </w:p>
          <w:p w14:paraId="0C84BDCD" w14:textId="77777777" w:rsidR="00B15B60" w:rsidRDefault="00B15B60" w:rsidP="00B15B60">
            <w:pPr>
              <w:pStyle w:val="ListParagraph"/>
              <w:numPr>
                <w:ilvl w:val="0"/>
                <w:numId w:val="2"/>
              </w:numPr>
              <w:autoSpaceDE w:val="0"/>
              <w:autoSpaceDN w:val="0"/>
              <w:adjustRightInd w:val="0"/>
              <w:rPr>
                <w:color w:val="000000"/>
              </w:rPr>
            </w:pPr>
            <w:r>
              <w:rPr>
                <w:color w:val="000000"/>
              </w:rPr>
              <w:t>The ability to work collaboratively</w:t>
            </w:r>
          </w:p>
          <w:p w14:paraId="4BD1C9DC" w14:textId="77777777" w:rsidR="00011E67" w:rsidRPr="001234C1" w:rsidRDefault="00011E67" w:rsidP="00011E67">
            <w:pPr>
              <w:pStyle w:val="ListParagraph"/>
              <w:numPr>
                <w:ilvl w:val="0"/>
                <w:numId w:val="2"/>
              </w:numPr>
              <w:autoSpaceDE w:val="0"/>
              <w:autoSpaceDN w:val="0"/>
              <w:adjustRightInd w:val="0"/>
              <w:rPr>
                <w:color w:val="000000"/>
              </w:rPr>
            </w:pPr>
            <w:r w:rsidRPr="001234C1">
              <w:rPr>
                <w:color w:val="000000"/>
              </w:rPr>
              <w:t xml:space="preserve">A willingness to keeps abreast of developments and contribute to the planning and implementation of change </w:t>
            </w:r>
          </w:p>
          <w:p w14:paraId="4A39CBE5" w14:textId="77777777" w:rsidR="00011E67" w:rsidRPr="001234C1" w:rsidRDefault="00011E67" w:rsidP="00011E67">
            <w:pPr>
              <w:pStyle w:val="ListParagraph"/>
              <w:numPr>
                <w:ilvl w:val="0"/>
                <w:numId w:val="2"/>
              </w:numPr>
              <w:autoSpaceDE w:val="0"/>
              <w:autoSpaceDN w:val="0"/>
              <w:adjustRightInd w:val="0"/>
              <w:rPr>
                <w:color w:val="000000"/>
              </w:rPr>
            </w:pPr>
            <w:r w:rsidRPr="001234C1">
              <w:rPr>
                <w:color w:val="000000"/>
              </w:rPr>
              <w:t xml:space="preserve">A willingness to work towards a wide range of agendas, and enable the linking together of individuals from different organisations into an effective team with shared goals and responsibilities </w:t>
            </w:r>
          </w:p>
          <w:p w14:paraId="167F7589" w14:textId="6FE64D5B" w:rsidR="00B85CC3" w:rsidRDefault="00011E67" w:rsidP="006B7C68">
            <w:pPr>
              <w:pStyle w:val="ListParagraph"/>
              <w:numPr>
                <w:ilvl w:val="0"/>
                <w:numId w:val="2"/>
              </w:numPr>
              <w:autoSpaceDE w:val="0"/>
              <w:autoSpaceDN w:val="0"/>
              <w:adjustRightInd w:val="0"/>
            </w:pPr>
            <w:r w:rsidRPr="006B7C68">
              <w:rPr>
                <w:color w:val="000000"/>
              </w:rPr>
              <w:t xml:space="preserve">Able to lead the implementation of change in relation to role responsibilities in line with </w:t>
            </w:r>
            <w:proofErr w:type="spellStart"/>
            <w:r w:rsidRPr="006B7C68">
              <w:rPr>
                <w:color w:val="000000"/>
              </w:rPr>
              <w:t>Wesport’s</w:t>
            </w:r>
            <w:proofErr w:type="spellEnd"/>
            <w:r w:rsidRPr="006B7C68">
              <w:rPr>
                <w:color w:val="000000"/>
              </w:rPr>
              <w:t xml:space="preserve"> strategy, vision and mission and a constantly changing national / local sector landscape. </w:t>
            </w:r>
          </w:p>
          <w:p w14:paraId="76F6895F" w14:textId="77777777" w:rsidR="008056D8" w:rsidRDefault="008056D8" w:rsidP="00DF0244"/>
        </w:tc>
      </w:tr>
    </w:tbl>
    <w:p w14:paraId="72F4962E" w14:textId="77777777" w:rsidR="008056D8" w:rsidRDefault="008056D8"/>
    <w:p w14:paraId="47E6CFF7" w14:textId="77777777" w:rsidR="008056D8" w:rsidRDefault="008056D8"/>
    <w:p w14:paraId="07D39116" w14:textId="77777777" w:rsidR="008056D8" w:rsidRDefault="008056D8"/>
    <w:tbl>
      <w:tblPr>
        <w:tblStyle w:val="TableGrid"/>
        <w:tblW w:w="0" w:type="auto"/>
        <w:tblLook w:val="04A0" w:firstRow="1" w:lastRow="0" w:firstColumn="1" w:lastColumn="0" w:noHBand="0" w:noVBand="1"/>
      </w:tblPr>
      <w:tblGrid>
        <w:gridCol w:w="9016"/>
      </w:tblGrid>
      <w:tr w:rsidR="008056D8" w14:paraId="328C3994" w14:textId="77777777" w:rsidTr="00DF0244">
        <w:tc>
          <w:tcPr>
            <w:tcW w:w="9016" w:type="dxa"/>
            <w:shd w:val="clear" w:color="auto" w:fill="F2F2F2" w:themeFill="background1" w:themeFillShade="F2"/>
          </w:tcPr>
          <w:p w14:paraId="7DDA1608" w14:textId="3D5A3A2E" w:rsidR="008056D8" w:rsidRPr="008B426D" w:rsidRDefault="008056D8" w:rsidP="00DF0244">
            <w:pPr>
              <w:jc w:val="center"/>
              <w:rPr>
                <w:b/>
                <w:bCs/>
              </w:rPr>
            </w:pPr>
            <w:r>
              <w:rPr>
                <w:b/>
                <w:bCs/>
              </w:rPr>
              <w:t>Physical Requirements for this role</w:t>
            </w:r>
          </w:p>
        </w:tc>
      </w:tr>
      <w:tr w:rsidR="008056D8" w14:paraId="6E832D03" w14:textId="77777777" w:rsidTr="00DF0244">
        <w:tc>
          <w:tcPr>
            <w:tcW w:w="9016" w:type="dxa"/>
          </w:tcPr>
          <w:p w14:paraId="4889A23B" w14:textId="77777777" w:rsidR="008056D8" w:rsidRDefault="008056D8" w:rsidP="00DF0244"/>
          <w:p w14:paraId="63218580" w14:textId="77777777" w:rsidR="008056D8" w:rsidRDefault="008056D8" w:rsidP="00DF0244"/>
          <w:p w14:paraId="0EADD454" w14:textId="77777777" w:rsidR="008056D8" w:rsidRPr="001234C1" w:rsidRDefault="008056D8" w:rsidP="008056D8">
            <w:pPr>
              <w:pStyle w:val="ListParagraph"/>
              <w:numPr>
                <w:ilvl w:val="0"/>
                <w:numId w:val="2"/>
              </w:numPr>
              <w:autoSpaceDE w:val="0"/>
              <w:autoSpaceDN w:val="0"/>
              <w:adjustRightInd w:val="0"/>
              <w:rPr>
                <w:color w:val="000000"/>
              </w:rPr>
            </w:pPr>
            <w:r w:rsidRPr="001234C1">
              <w:rPr>
                <w:color w:val="000000"/>
              </w:rPr>
              <w:t xml:space="preserve">Able to undertake all the physical requirements of the job, such as frequent travel to a variety of external locations </w:t>
            </w:r>
          </w:p>
          <w:p w14:paraId="3DB7593B" w14:textId="4BF383B8" w:rsidR="008056D8" w:rsidRPr="001234C1" w:rsidRDefault="008056D8" w:rsidP="008056D8">
            <w:pPr>
              <w:pStyle w:val="ListParagraph"/>
              <w:numPr>
                <w:ilvl w:val="0"/>
                <w:numId w:val="2"/>
              </w:numPr>
              <w:autoSpaceDE w:val="0"/>
              <w:autoSpaceDN w:val="0"/>
              <w:adjustRightInd w:val="0"/>
              <w:rPr>
                <w:color w:val="000000"/>
              </w:rPr>
            </w:pPr>
            <w:r w:rsidRPr="001234C1">
              <w:rPr>
                <w:color w:val="000000"/>
              </w:rPr>
              <w:t xml:space="preserve">Able to work occasional evenings and weekends </w:t>
            </w:r>
            <w:r w:rsidR="00B15B60">
              <w:rPr>
                <w:color w:val="000000"/>
              </w:rPr>
              <w:t>if</w:t>
            </w:r>
            <w:r w:rsidRPr="001234C1">
              <w:rPr>
                <w:color w:val="000000"/>
              </w:rPr>
              <w:t xml:space="preserve"> required</w:t>
            </w:r>
          </w:p>
          <w:p w14:paraId="0B09BB42" w14:textId="77777777" w:rsidR="008056D8" w:rsidRDefault="008056D8" w:rsidP="00DF0244"/>
          <w:p w14:paraId="0F61845C" w14:textId="77777777" w:rsidR="008056D8" w:rsidRDefault="008056D8" w:rsidP="00DF0244"/>
          <w:p w14:paraId="2B1F656F" w14:textId="77777777" w:rsidR="008056D8" w:rsidRDefault="008056D8" w:rsidP="00DF0244"/>
        </w:tc>
      </w:tr>
    </w:tbl>
    <w:p w14:paraId="57B2B517" w14:textId="77777777" w:rsidR="008056D8" w:rsidRDefault="008056D8"/>
    <w:p w14:paraId="02C12BEC" w14:textId="77777777" w:rsidR="008056D8" w:rsidRDefault="008056D8"/>
    <w:p w14:paraId="3D90F954" w14:textId="77777777" w:rsidR="008056D8" w:rsidRPr="009D3401" w:rsidRDefault="008056D8" w:rsidP="008056D8">
      <w:pPr>
        <w:autoSpaceDE w:val="0"/>
        <w:autoSpaceDN w:val="0"/>
        <w:adjustRightInd w:val="0"/>
      </w:pPr>
      <w:r w:rsidRPr="009D3401">
        <w:rPr>
          <w:color w:val="000000"/>
        </w:rPr>
        <w:t>This job description sets out the duties of the post at the time it was drawn up. Such duties may vary from time to time without changing the general character of the duties or level of responsibility entailed. Such variations are a common occurrence and cannot of themselves justify a reconsideration of the grading of the post.</w:t>
      </w:r>
    </w:p>
    <w:p w14:paraId="7B38653E" w14:textId="77777777" w:rsidR="008056D8" w:rsidRDefault="008056D8"/>
    <w:sectPr w:rsidR="008056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CA71" w14:textId="77777777" w:rsidR="007E55BE" w:rsidRDefault="007E55BE" w:rsidP="00F859EE">
      <w:r>
        <w:separator/>
      </w:r>
    </w:p>
  </w:endnote>
  <w:endnote w:type="continuationSeparator" w:id="0">
    <w:p w14:paraId="0421520C" w14:textId="77777777" w:rsidR="007E55BE" w:rsidRDefault="007E55BE" w:rsidP="00F8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7E19" w14:textId="77777777" w:rsidR="00085C5A" w:rsidRDefault="0008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3556" w14:textId="77777777" w:rsidR="00085C5A" w:rsidRDefault="00085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287F" w14:textId="77777777" w:rsidR="00085C5A" w:rsidRDefault="0008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C34E" w14:textId="77777777" w:rsidR="007E55BE" w:rsidRDefault="007E55BE" w:rsidP="00F859EE">
      <w:r>
        <w:separator/>
      </w:r>
    </w:p>
  </w:footnote>
  <w:footnote w:type="continuationSeparator" w:id="0">
    <w:p w14:paraId="559573C2" w14:textId="77777777" w:rsidR="007E55BE" w:rsidRDefault="007E55BE" w:rsidP="00F8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E291" w14:textId="00DCF658" w:rsidR="00F859EE" w:rsidRDefault="00000000">
    <w:pPr>
      <w:pStyle w:val="Header"/>
    </w:pPr>
    <w:r>
      <w:rPr>
        <w:noProof/>
      </w:rPr>
      <w:pict w14:anchorId="1FAB1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Pr>
        <w:noProof/>
      </w:rPr>
      <w:pict w14:anchorId="276D0DA9">
        <v:shape id="_x0000_s1026" type="#_x0000_t136" style="position:absolute;margin-left:0;margin-top:0;width:538.35pt;height:97.85pt;rotation:315;z-index:-251655168;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4112" w14:textId="79AE5D3C" w:rsidR="00085C5A" w:rsidRDefault="00000000">
    <w:pPr>
      <w:pStyle w:val="Header"/>
    </w:pPr>
    <w:r>
      <w:rPr>
        <w:noProof/>
      </w:rPr>
      <w:pict w14:anchorId="67DF3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EF4E" w14:textId="50308D57" w:rsidR="00F859EE" w:rsidRDefault="00000000">
    <w:pPr>
      <w:pStyle w:val="Header"/>
    </w:pPr>
    <w:r>
      <w:rPr>
        <w:noProof/>
      </w:rPr>
      <w:pict w14:anchorId="3581D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1FAF"/>
    <w:multiLevelType w:val="hybridMultilevel"/>
    <w:tmpl w:val="4D90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21EE3"/>
    <w:multiLevelType w:val="hybridMultilevel"/>
    <w:tmpl w:val="5228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24803"/>
    <w:multiLevelType w:val="hybridMultilevel"/>
    <w:tmpl w:val="AEBA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45DE"/>
    <w:multiLevelType w:val="hybridMultilevel"/>
    <w:tmpl w:val="3602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41A98"/>
    <w:multiLevelType w:val="hybridMultilevel"/>
    <w:tmpl w:val="FBD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50E6E"/>
    <w:multiLevelType w:val="hybridMultilevel"/>
    <w:tmpl w:val="792A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239AE"/>
    <w:multiLevelType w:val="hybridMultilevel"/>
    <w:tmpl w:val="2A0C8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571667"/>
    <w:multiLevelType w:val="hybridMultilevel"/>
    <w:tmpl w:val="6370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53E8"/>
    <w:multiLevelType w:val="hybridMultilevel"/>
    <w:tmpl w:val="40FC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532C3"/>
    <w:multiLevelType w:val="hybridMultilevel"/>
    <w:tmpl w:val="27CAE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D5EAD"/>
    <w:multiLevelType w:val="hybridMultilevel"/>
    <w:tmpl w:val="A652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82E79"/>
    <w:multiLevelType w:val="hybridMultilevel"/>
    <w:tmpl w:val="3728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799798">
    <w:abstractNumId w:val="8"/>
  </w:num>
  <w:num w:numId="2" w16cid:durableId="747732676">
    <w:abstractNumId w:val="11"/>
  </w:num>
  <w:num w:numId="3" w16cid:durableId="1487746751">
    <w:abstractNumId w:val="9"/>
  </w:num>
  <w:num w:numId="4" w16cid:durableId="121852778">
    <w:abstractNumId w:val="7"/>
  </w:num>
  <w:num w:numId="5" w16cid:durableId="356196912">
    <w:abstractNumId w:val="5"/>
  </w:num>
  <w:num w:numId="6" w16cid:durableId="1059399656">
    <w:abstractNumId w:val="1"/>
  </w:num>
  <w:num w:numId="7" w16cid:durableId="1061513609">
    <w:abstractNumId w:val="2"/>
  </w:num>
  <w:num w:numId="8" w16cid:durableId="1725060473">
    <w:abstractNumId w:val="6"/>
  </w:num>
  <w:num w:numId="9" w16cid:durableId="1966958220">
    <w:abstractNumId w:val="4"/>
  </w:num>
  <w:num w:numId="10" w16cid:durableId="759913489">
    <w:abstractNumId w:val="3"/>
  </w:num>
  <w:num w:numId="11" w16cid:durableId="124662153">
    <w:abstractNumId w:val="0"/>
  </w:num>
  <w:num w:numId="12" w16cid:durableId="757754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06"/>
    <w:rsid w:val="00000EE5"/>
    <w:rsid w:val="00011E67"/>
    <w:rsid w:val="00054163"/>
    <w:rsid w:val="00085C5A"/>
    <w:rsid w:val="00093A20"/>
    <w:rsid w:val="000C1E57"/>
    <w:rsid w:val="000C5A30"/>
    <w:rsid w:val="000D0467"/>
    <w:rsid w:val="000D4A45"/>
    <w:rsid w:val="00140D45"/>
    <w:rsid w:val="00144B06"/>
    <w:rsid w:val="0015020C"/>
    <w:rsid w:val="00150935"/>
    <w:rsid w:val="001638CB"/>
    <w:rsid w:val="001806D3"/>
    <w:rsid w:val="00185C1C"/>
    <w:rsid w:val="001F0734"/>
    <w:rsid w:val="00203130"/>
    <w:rsid w:val="00290228"/>
    <w:rsid w:val="00297E62"/>
    <w:rsid w:val="00300C67"/>
    <w:rsid w:val="0031197E"/>
    <w:rsid w:val="00316E82"/>
    <w:rsid w:val="00326860"/>
    <w:rsid w:val="00336251"/>
    <w:rsid w:val="00350A2D"/>
    <w:rsid w:val="00382B8B"/>
    <w:rsid w:val="003C2C98"/>
    <w:rsid w:val="003C78D1"/>
    <w:rsid w:val="004466C5"/>
    <w:rsid w:val="00456616"/>
    <w:rsid w:val="00491233"/>
    <w:rsid w:val="004A2E8B"/>
    <w:rsid w:val="004B1D04"/>
    <w:rsid w:val="004C0B09"/>
    <w:rsid w:val="004C662E"/>
    <w:rsid w:val="004E0BAC"/>
    <w:rsid w:val="004E3F10"/>
    <w:rsid w:val="004E44FF"/>
    <w:rsid w:val="0050622E"/>
    <w:rsid w:val="005647DC"/>
    <w:rsid w:val="005670FB"/>
    <w:rsid w:val="005B1095"/>
    <w:rsid w:val="006116A1"/>
    <w:rsid w:val="006143FB"/>
    <w:rsid w:val="006208C3"/>
    <w:rsid w:val="00666594"/>
    <w:rsid w:val="00674F5F"/>
    <w:rsid w:val="006A1760"/>
    <w:rsid w:val="006B7C68"/>
    <w:rsid w:val="006D041D"/>
    <w:rsid w:val="006D3135"/>
    <w:rsid w:val="006E55C1"/>
    <w:rsid w:val="00784A25"/>
    <w:rsid w:val="007A2845"/>
    <w:rsid w:val="007E55BE"/>
    <w:rsid w:val="007F3F3B"/>
    <w:rsid w:val="00805405"/>
    <w:rsid w:val="008056D8"/>
    <w:rsid w:val="008231D2"/>
    <w:rsid w:val="00843C3D"/>
    <w:rsid w:val="00860439"/>
    <w:rsid w:val="00873E12"/>
    <w:rsid w:val="008A44CA"/>
    <w:rsid w:val="008B1EB5"/>
    <w:rsid w:val="008B426D"/>
    <w:rsid w:val="00900DCF"/>
    <w:rsid w:val="0096500B"/>
    <w:rsid w:val="009D74F7"/>
    <w:rsid w:val="00A10AF3"/>
    <w:rsid w:val="00A461B8"/>
    <w:rsid w:val="00AD3845"/>
    <w:rsid w:val="00B01604"/>
    <w:rsid w:val="00B15B60"/>
    <w:rsid w:val="00B167C7"/>
    <w:rsid w:val="00B22982"/>
    <w:rsid w:val="00B241E5"/>
    <w:rsid w:val="00B82556"/>
    <w:rsid w:val="00B85CC3"/>
    <w:rsid w:val="00BC292C"/>
    <w:rsid w:val="00BC77A0"/>
    <w:rsid w:val="00BD18D8"/>
    <w:rsid w:val="00BD1D01"/>
    <w:rsid w:val="00C575E5"/>
    <w:rsid w:val="00C62F28"/>
    <w:rsid w:val="00C641AE"/>
    <w:rsid w:val="00C829B3"/>
    <w:rsid w:val="00C90E92"/>
    <w:rsid w:val="00CA7E16"/>
    <w:rsid w:val="00CB08A5"/>
    <w:rsid w:val="00CC05F1"/>
    <w:rsid w:val="00CD5029"/>
    <w:rsid w:val="00CE341F"/>
    <w:rsid w:val="00D342EB"/>
    <w:rsid w:val="00D53E2B"/>
    <w:rsid w:val="00D74796"/>
    <w:rsid w:val="00D9289C"/>
    <w:rsid w:val="00DC259E"/>
    <w:rsid w:val="00DD5385"/>
    <w:rsid w:val="00E02960"/>
    <w:rsid w:val="00E52B09"/>
    <w:rsid w:val="00E739E2"/>
    <w:rsid w:val="00F30360"/>
    <w:rsid w:val="00F64B15"/>
    <w:rsid w:val="00F859EE"/>
    <w:rsid w:val="00F95CA9"/>
    <w:rsid w:val="00FB6DA4"/>
    <w:rsid w:val="00FF5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33DE6"/>
  <w15:chartTrackingRefBased/>
  <w15:docId w15:val="{3769DA56-1DAC-482D-BABE-C36AB23B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29"/>
    <w:pPr>
      <w:spacing w:after="0" w:line="240" w:lineRule="auto"/>
    </w:pPr>
    <w:rPr>
      <w:rFonts w:ascii="Arial" w:hAnsi="Arial" w:cs="Arial"/>
    </w:rPr>
  </w:style>
  <w:style w:type="paragraph" w:styleId="Heading1">
    <w:name w:val="heading 1"/>
    <w:basedOn w:val="Normal"/>
    <w:next w:val="Normal"/>
    <w:link w:val="Heading1Char"/>
    <w:uiPriority w:val="9"/>
    <w:qFormat/>
    <w:rsid w:val="0014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B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B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4B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B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B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B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B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029"/>
    <w:pPr>
      <w:spacing w:after="0" w:line="240" w:lineRule="auto"/>
    </w:pPr>
    <w:rPr>
      <w:rFonts w:ascii="Arial" w:hAnsi="Arial" w:cs="Arial"/>
    </w:rPr>
  </w:style>
  <w:style w:type="character" w:customStyle="1" w:styleId="Heading1Char">
    <w:name w:val="Heading 1 Char"/>
    <w:basedOn w:val="DefaultParagraphFont"/>
    <w:link w:val="Heading1"/>
    <w:uiPriority w:val="9"/>
    <w:rsid w:val="00144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B06"/>
    <w:rPr>
      <w:rFonts w:eastAsiaTheme="majorEastAsia" w:cstheme="majorBidi"/>
      <w:color w:val="272727" w:themeColor="text1" w:themeTint="D8"/>
    </w:rPr>
  </w:style>
  <w:style w:type="paragraph" w:styleId="Title">
    <w:name w:val="Title"/>
    <w:basedOn w:val="Normal"/>
    <w:next w:val="Normal"/>
    <w:link w:val="TitleChar"/>
    <w:uiPriority w:val="10"/>
    <w:qFormat/>
    <w:rsid w:val="00144B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B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B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B06"/>
    <w:rPr>
      <w:rFonts w:ascii="Arial" w:hAnsi="Arial" w:cs="Arial"/>
      <w:i/>
      <w:iCs/>
      <w:color w:val="404040" w:themeColor="text1" w:themeTint="BF"/>
    </w:rPr>
  </w:style>
  <w:style w:type="paragraph" w:styleId="ListParagraph">
    <w:name w:val="List Paragraph"/>
    <w:basedOn w:val="Normal"/>
    <w:uiPriority w:val="34"/>
    <w:qFormat/>
    <w:rsid w:val="00144B06"/>
    <w:pPr>
      <w:ind w:left="720"/>
      <w:contextualSpacing/>
    </w:pPr>
  </w:style>
  <w:style w:type="character" w:styleId="IntenseEmphasis">
    <w:name w:val="Intense Emphasis"/>
    <w:basedOn w:val="DefaultParagraphFont"/>
    <w:uiPriority w:val="21"/>
    <w:qFormat/>
    <w:rsid w:val="00144B06"/>
    <w:rPr>
      <w:i/>
      <w:iCs/>
      <w:color w:val="0F4761" w:themeColor="accent1" w:themeShade="BF"/>
    </w:rPr>
  </w:style>
  <w:style w:type="paragraph" w:styleId="IntenseQuote">
    <w:name w:val="Intense Quote"/>
    <w:basedOn w:val="Normal"/>
    <w:next w:val="Normal"/>
    <w:link w:val="IntenseQuoteChar"/>
    <w:uiPriority w:val="30"/>
    <w:qFormat/>
    <w:rsid w:val="0014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B06"/>
    <w:rPr>
      <w:rFonts w:ascii="Arial" w:hAnsi="Arial" w:cs="Arial"/>
      <w:i/>
      <w:iCs/>
      <w:color w:val="0F4761" w:themeColor="accent1" w:themeShade="BF"/>
    </w:rPr>
  </w:style>
  <w:style w:type="character" w:styleId="IntenseReference">
    <w:name w:val="Intense Reference"/>
    <w:basedOn w:val="DefaultParagraphFont"/>
    <w:uiPriority w:val="32"/>
    <w:qFormat/>
    <w:rsid w:val="00144B06"/>
    <w:rPr>
      <w:b/>
      <w:bCs/>
      <w:smallCaps/>
      <w:color w:val="0F4761" w:themeColor="accent1" w:themeShade="BF"/>
      <w:spacing w:val="5"/>
    </w:rPr>
  </w:style>
  <w:style w:type="table" w:styleId="TableGrid">
    <w:name w:val="Table Grid"/>
    <w:basedOn w:val="TableNormal"/>
    <w:uiPriority w:val="39"/>
    <w:rsid w:val="008B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5FF9"/>
    <w:rPr>
      <w:i/>
      <w:iCs/>
    </w:rPr>
  </w:style>
  <w:style w:type="paragraph" w:customStyle="1" w:styleId="xmsolistparagraph">
    <w:name w:val="x_msolistparagraph"/>
    <w:basedOn w:val="Normal"/>
    <w:rsid w:val="00FF5FF9"/>
    <w:pPr>
      <w:ind w:left="720"/>
    </w:pPr>
    <w:rPr>
      <w:rFonts w:ascii="Calibri" w:hAnsi="Calibri" w:cs="Calibri"/>
      <w:kern w:val="0"/>
      <w:lang w:eastAsia="en-GB"/>
      <w14:ligatures w14:val="none"/>
    </w:rPr>
  </w:style>
  <w:style w:type="paragraph" w:styleId="Revision">
    <w:name w:val="Revision"/>
    <w:hidden/>
    <w:uiPriority w:val="99"/>
    <w:semiHidden/>
    <w:rsid w:val="00A461B8"/>
    <w:pPr>
      <w:spacing w:after="0" w:line="240" w:lineRule="auto"/>
    </w:pPr>
    <w:rPr>
      <w:rFonts w:ascii="Arial" w:hAnsi="Arial" w:cs="Arial"/>
    </w:rPr>
  </w:style>
  <w:style w:type="character" w:styleId="Hyperlink">
    <w:name w:val="Hyperlink"/>
    <w:basedOn w:val="DefaultParagraphFont"/>
    <w:uiPriority w:val="99"/>
    <w:unhideWhenUsed/>
    <w:rsid w:val="00011E67"/>
    <w:rPr>
      <w:color w:val="467886" w:themeColor="hyperlink"/>
      <w:u w:val="single"/>
    </w:rPr>
  </w:style>
  <w:style w:type="paragraph" w:customStyle="1" w:styleId="Default">
    <w:name w:val="Default"/>
    <w:rsid w:val="00F64B15"/>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uiPriority w:val="99"/>
    <w:unhideWhenUsed/>
    <w:rsid w:val="00F859EE"/>
    <w:pPr>
      <w:tabs>
        <w:tab w:val="center" w:pos="4513"/>
        <w:tab w:val="right" w:pos="9026"/>
      </w:tabs>
    </w:pPr>
  </w:style>
  <w:style w:type="character" w:customStyle="1" w:styleId="HeaderChar">
    <w:name w:val="Header Char"/>
    <w:basedOn w:val="DefaultParagraphFont"/>
    <w:link w:val="Header"/>
    <w:uiPriority w:val="99"/>
    <w:rsid w:val="00F859EE"/>
    <w:rPr>
      <w:rFonts w:ascii="Arial" w:hAnsi="Arial" w:cs="Arial"/>
    </w:rPr>
  </w:style>
  <w:style w:type="paragraph" w:styleId="Footer">
    <w:name w:val="footer"/>
    <w:basedOn w:val="Normal"/>
    <w:link w:val="FooterChar"/>
    <w:uiPriority w:val="99"/>
    <w:unhideWhenUsed/>
    <w:rsid w:val="00F859EE"/>
    <w:pPr>
      <w:tabs>
        <w:tab w:val="center" w:pos="4513"/>
        <w:tab w:val="right" w:pos="9026"/>
      </w:tabs>
    </w:pPr>
  </w:style>
  <w:style w:type="character" w:customStyle="1" w:styleId="FooterChar">
    <w:name w:val="Footer Char"/>
    <w:basedOn w:val="DefaultParagraphFont"/>
    <w:link w:val="Footer"/>
    <w:uiPriority w:val="99"/>
    <w:rsid w:val="00F859EE"/>
    <w:rPr>
      <w:rFonts w:ascii="Arial" w:hAnsi="Arial" w:cs="Arial"/>
    </w:rPr>
  </w:style>
  <w:style w:type="character" w:styleId="CommentReference">
    <w:name w:val="annotation reference"/>
    <w:basedOn w:val="DefaultParagraphFont"/>
    <w:uiPriority w:val="99"/>
    <w:semiHidden/>
    <w:unhideWhenUsed/>
    <w:rsid w:val="0096500B"/>
    <w:rPr>
      <w:sz w:val="16"/>
      <w:szCs w:val="16"/>
    </w:rPr>
  </w:style>
  <w:style w:type="paragraph" w:styleId="CommentText">
    <w:name w:val="annotation text"/>
    <w:basedOn w:val="Normal"/>
    <w:link w:val="CommentTextChar"/>
    <w:uiPriority w:val="99"/>
    <w:unhideWhenUsed/>
    <w:rsid w:val="0096500B"/>
    <w:rPr>
      <w:sz w:val="20"/>
      <w:szCs w:val="20"/>
    </w:rPr>
  </w:style>
  <w:style w:type="character" w:customStyle="1" w:styleId="CommentTextChar">
    <w:name w:val="Comment Text Char"/>
    <w:basedOn w:val="DefaultParagraphFont"/>
    <w:link w:val="CommentText"/>
    <w:uiPriority w:val="99"/>
    <w:rsid w:val="0096500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6500B"/>
    <w:rPr>
      <w:b/>
      <w:bCs/>
    </w:rPr>
  </w:style>
  <w:style w:type="character" w:customStyle="1" w:styleId="CommentSubjectChar">
    <w:name w:val="Comment Subject Char"/>
    <w:basedOn w:val="CommentTextChar"/>
    <w:link w:val="CommentSubject"/>
    <w:uiPriority w:val="99"/>
    <w:semiHidden/>
    <w:rsid w:val="0096500B"/>
    <w:rPr>
      <w:rFonts w:ascii="Arial" w:hAnsi="Arial" w:cs="Arial"/>
      <w:b/>
      <w:bCs/>
      <w:sz w:val="20"/>
      <w:szCs w:val="20"/>
    </w:rPr>
  </w:style>
  <w:style w:type="paragraph" w:customStyle="1" w:styleId="pf0">
    <w:name w:val="pf0"/>
    <w:basedOn w:val="Normal"/>
    <w:rsid w:val="00E52B0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E52B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166">
      <w:bodyDiv w:val="1"/>
      <w:marLeft w:val="0"/>
      <w:marRight w:val="0"/>
      <w:marTop w:val="0"/>
      <w:marBottom w:val="0"/>
      <w:divBdr>
        <w:top w:val="none" w:sz="0" w:space="0" w:color="auto"/>
        <w:left w:val="none" w:sz="0" w:space="0" w:color="auto"/>
        <w:bottom w:val="none" w:sz="0" w:space="0" w:color="auto"/>
        <w:right w:val="none" w:sz="0" w:space="0" w:color="auto"/>
      </w:divBdr>
    </w:div>
    <w:div w:id="605234890">
      <w:bodyDiv w:val="1"/>
      <w:marLeft w:val="0"/>
      <w:marRight w:val="0"/>
      <w:marTop w:val="0"/>
      <w:marBottom w:val="0"/>
      <w:divBdr>
        <w:top w:val="none" w:sz="0" w:space="0" w:color="auto"/>
        <w:left w:val="none" w:sz="0" w:space="0" w:color="auto"/>
        <w:bottom w:val="none" w:sz="0" w:space="0" w:color="auto"/>
        <w:right w:val="none" w:sz="0" w:space="0" w:color="auto"/>
      </w:divBdr>
    </w:div>
    <w:div w:id="810443822">
      <w:bodyDiv w:val="1"/>
      <w:marLeft w:val="0"/>
      <w:marRight w:val="0"/>
      <w:marTop w:val="0"/>
      <w:marBottom w:val="0"/>
      <w:divBdr>
        <w:top w:val="none" w:sz="0" w:space="0" w:color="auto"/>
        <w:left w:val="none" w:sz="0" w:space="0" w:color="auto"/>
        <w:bottom w:val="none" w:sz="0" w:space="0" w:color="auto"/>
        <w:right w:val="none" w:sz="0" w:space="0" w:color="auto"/>
      </w:divBdr>
    </w:div>
    <w:div w:id="1579170236">
      <w:bodyDiv w:val="1"/>
      <w:marLeft w:val="0"/>
      <w:marRight w:val="0"/>
      <w:marTop w:val="0"/>
      <w:marBottom w:val="0"/>
      <w:divBdr>
        <w:top w:val="none" w:sz="0" w:space="0" w:color="auto"/>
        <w:left w:val="none" w:sz="0" w:space="0" w:color="auto"/>
        <w:bottom w:val="none" w:sz="0" w:space="0" w:color="auto"/>
        <w:right w:val="none" w:sz="0" w:space="0" w:color="auto"/>
      </w:divBdr>
    </w:div>
    <w:div w:id="20736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59d45b-adc7-4192-8220-6d3e11e704f5" xsi:nil="true"/>
    <lcf76f155ced4ddcb4097134ff3c332f xmlns="b13c5bdc-ac5b-48a5-ac13-2a5d8674f9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C111C26B1E268D40897553C31FA3D1BC" ma:contentTypeVersion="19" ma:contentTypeDescription="Create a new document." ma:contentTypeScope="" ma:versionID="f74dba0d1e0ae049938818103b4b232f">
  <xsd:schema xmlns:xsd="http://www.w3.org/2001/XMLSchema" xmlns:xs="http://www.w3.org/2001/XMLSchema" xmlns:p="http://schemas.microsoft.com/office/2006/metadata/properties" xmlns:ns2="b13c5bdc-ac5b-48a5-ac13-2a5d8674f9b0" xmlns:ns3="288b7cb3-1367-45f5-b189-838648e99502" xmlns:ns4="ee59d45b-adc7-4192-8220-6d3e11e704f5" targetNamespace="http://schemas.microsoft.com/office/2006/metadata/properties" ma:root="true" ma:fieldsID="0fe733fae9d726e79a5db51c1eefa4be" ns2:_="" ns3:_="" ns4:_="">
    <xsd:import namespace="b13c5bdc-ac5b-48a5-ac13-2a5d8674f9b0"/>
    <xsd:import namespace="288b7cb3-1367-45f5-b189-838648e99502"/>
    <xsd:import namespace="ee59d45b-adc7-4192-8220-6d3e11e70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c5bdc-ac5b-48a5-ac13-2a5d8674f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b7cb3-1367-45f5-b189-838648e99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9d45b-adc7-4192-8220-6d3e11e704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57c8b4-0766-4dc4-b28c-fec096662b1f}" ma:internalName="TaxCatchAll" ma:showField="CatchAllData" ma:web="ee59d45b-adc7-4192-8220-6d3e11e70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DC155-B00A-4787-8269-CA6F3CD197C9}">
  <ds:schemaRefs>
    <ds:schemaRef ds:uri="http://schemas.microsoft.com/office/2006/metadata/properties"/>
    <ds:schemaRef ds:uri="http://schemas.microsoft.com/office/infopath/2007/PartnerControls"/>
    <ds:schemaRef ds:uri="ee59d45b-adc7-4192-8220-6d3e11e704f5"/>
    <ds:schemaRef ds:uri="b13c5bdc-ac5b-48a5-ac13-2a5d8674f9b0"/>
  </ds:schemaRefs>
</ds:datastoreItem>
</file>

<file path=customXml/itemProps2.xml><?xml version="1.0" encoding="utf-8"?>
<ds:datastoreItem xmlns:ds="http://schemas.openxmlformats.org/officeDocument/2006/customXml" ds:itemID="{BBD0B4FB-1146-4680-ACE3-304635444E95}">
  <ds:schemaRefs>
    <ds:schemaRef ds:uri="http://schemas.microsoft.com/sharepoint/v3/contenttype/forms"/>
  </ds:schemaRefs>
</ds:datastoreItem>
</file>

<file path=customXml/itemProps3.xml><?xml version="1.0" encoding="utf-8"?>
<ds:datastoreItem xmlns:ds="http://schemas.openxmlformats.org/officeDocument/2006/customXml" ds:itemID="{73ED3CE7-2D74-4D7E-A029-6CADF20D7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c5bdc-ac5b-48a5-ac13-2a5d8674f9b0"/>
    <ds:schemaRef ds:uri="288b7cb3-1367-45f5-b189-838648e99502"/>
    <ds:schemaRef ds:uri="ee59d45b-adc7-4192-8220-6d3e11e70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Stephens</dc:creator>
  <cp:keywords/>
  <dc:description/>
  <cp:lastModifiedBy>Melonie Gregory</cp:lastModifiedBy>
  <cp:revision>2</cp:revision>
  <dcterms:created xsi:type="dcterms:W3CDTF">2026-02-11T11:40:00Z</dcterms:created>
  <dcterms:modified xsi:type="dcterms:W3CDTF">2026-02-11T11:40:00Z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0x010100C111C26B1E268D40897553C31FA3D1BC</vt:lpwstr>
  </property>
  <property fmtid="{D5CDD505-2E9C-101B-9397-08002B2CF9AE}" pid="3" name="MediaServiceImageTags">
    <vt:lpwstr/>
  </property>
</Properties>
</file>